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B4C" w:rsidRDefault="00130E6F" w:rsidP="00130E6F">
      <w:pPr>
        <w:spacing w:line="276" w:lineRule="auto"/>
        <w:jc w:val="center"/>
        <w:rPr>
          <w:b/>
          <w:sz w:val="24"/>
          <w:szCs w:val="24"/>
        </w:rPr>
      </w:pPr>
      <w:r>
        <w:rPr>
          <w:b/>
          <w:sz w:val="24"/>
          <w:szCs w:val="24"/>
        </w:rPr>
        <w:t>IN THE UNITED STATES DISTRICT COURT</w:t>
      </w:r>
    </w:p>
    <w:p w:rsidR="00130E6F" w:rsidRDefault="00130E6F" w:rsidP="00130E6F">
      <w:pPr>
        <w:spacing w:line="276" w:lineRule="auto"/>
        <w:jc w:val="center"/>
        <w:rPr>
          <w:b/>
          <w:sz w:val="24"/>
          <w:szCs w:val="24"/>
        </w:rPr>
      </w:pPr>
      <w:r>
        <w:rPr>
          <w:b/>
          <w:sz w:val="24"/>
          <w:szCs w:val="24"/>
        </w:rPr>
        <w:t>MIDDLE DISTRICT OF TENNESSEE</w:t>
      </w:r>
    </w:p>
    <w:p w:rsidR="00130E6F" w:rsidRDefault="00130E6F" w:rsidP="00130E6F">
      <w:pPr>
        <w:spacing w:line="276" w:lineRule="auto"/>
        <w:jc w:val="center"/>
        <w:rPr>
          <w:b/>
          <w:sz w:val="24"/>
          <w:szCs w:val="24"/>
        </w:rPr>
      </w:pPr>
      <w:r>
        <w:rPr>
          <w:b/>
          <w:sz w:val="24"/>
          <w:szCs w:val="24"/>
        </w:rPr>
        <w:t>NASHVILLE DIVISION</w:t>
      </w:r>
    </w:p>
    <w:p w:rsidR="00130E6F" w:rsidRDefault="00130E6F" w:rsidP="00130E6F">
      <w:pPr>
        <w:spacing w:line="276" w:lineRule="auto"/>
        <w:jc w:val="center"/>
        <w:rPr>
          <w:sz w:val="24"/>
          <w:szCs w:val="24"/>
        </w:rPr>
      </w:pPr>
    </w:p>
    <w:p w:rsidR="00130E6F" w:rsidRDefault="00130E6F" w:rsidP="00130E6F">
      <w:pPr>
        <w:spacing w:line="276" w:lineRule="auto"/>
        <w:rPr>
          <w:b/>
          <w:sz w:val="24"/>
          <w:szCs w:val="24"/>
        </w:rPr>
      </w:pPr>
      <w:r>
        <w:rPr>
          <w:sz w:val="24"/>
          <w:szCs w:val="24"/>
        </w:rPr>
        <w:t>KENNETH D. THOMAS,</w:t>
      </w:r>
      <w:r>
        <w:rPr>
          <w:sz w:val="24"/>
          <w:szCs w:val="24"/>
        </w:rPr>
        <w:tab/>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sz w:val="24"/>
          <w:szCs w:val="24"/>
        </w:rPr>
        <w:t>Petitioner.</w:t>
      </w:r>
      <w:r>
        <w:rPr>
          <w:sz w:val="24"/>
          <w:szCs w:val="24"/>
        </w:rPr>
        <w:tab/>
      </w:r>
      <w:r>
        <w:rPr>
          <w:sz w:val="24"/>
          <w:szCs w:val="24"/>
        </w:rPr>
        <w:tab/>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t>
      </w:r>
    </w:p>
    <w:p w:rsidR="00130E6F" w:rsidRDefault="00130E6F" w:rsidP="00130E6F">
      <w:pPr>
        <w:spacing w:line="276" w:lineRule="auto"/>
        <w:rPr>
          <w:b/>
          <w:sz w:val="24"/>
          <w:szCs w:val="24"/>
        </w:rPr>
      </w:pPr>
      <w:r>
        <w:rPr>
          <w:b/>
          <w:sz w:val="24"/>
          <w:szCs w:val="24"/>
        </w:rPr>
        <w:tab/>
      </w:r>
      <w:r>
        <w:rPr>
          <w:b/>
          <w:sz w:val="24"/>
          <w:szCs w:val="24"/>
        </w:rPr>
        <w:tab/>
      </w:r>
      <w:r>
        <w:rPr>
          <w:sz w:val="24"/>
          <w:szCs w:val="24"/>
        </w:rPr>
        <w:t>v.</w:t>
      </w:r>
      <w:r>
        <w:rPr>
          <w:sz w:val="24"/>
          <w:szCs w:val="24"/>
        </w:rPr>
        <w:tab/>
      </w:r>
      <w:r>
        <w:rPr>
          <w:sz w:val="24"/>
          <w:szCs w:val="24"/>
        </w:rPr>
        <w:tab/>
      </w:r>
      <w:r>
        <w:rPr>
          <w:sz w:val="24"/>
          <w:szCs w:val="24"/>
        </w:rPr>
        <w:tab/>
      </w:r>
      <w:r>
        <w:rPr>
          <w:sz w:val="24"/>
          <w:szCs w:val="24"/>
        </w:rPr>
        <w:tab/>
      </w:r>
      <w:r>
        <w:rPr>
          <w:sz w:val="24"/>
          <w:szCs w:val="24"/>
        </w:rPr>
        <w:tab/>
      </w:r>
      <w:r>
        <w:rPr>
          <w:b/>
          <w:sz w:val="24"/>
          <w:szCs w:val="24"/>
        </w:rPr>
        <w:t>)</w:t>
      </w:r>
      <w:r>
        <w:rPr>
          <w:b/>
          <w:sz w:val="24"/>
          <w:szCs w:val="24"/>
        </w:rPr>
        <w:tab/>
      </w:r>
      <w:r>
        <w:rPr>
          <w:b/>
          <w:sz w:val="24"/>
          <w:szCs w:val="24"/>
        </w:rPr>
        <w:tab/>
        <w:t>NO.</w:t>
      </w:r>
      <w:r>
        <w:rPr>
          <w:b/>
          <w:sz w:val="24"/>
          <w:szCs w:val="24"/>
        </w:rPr>
        <w:tab/>
        <w:t>__________________</w:t>
      </w:r>
    </w:p>
    <w:p w:rsidR="00130E6F" w:rsidRDefault="00130E6F" w:rsidP="00130E6F">
      <w:pPr>
        <w:spacing w:line="276" w:lineRule="auto"/>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t>
      </w:r>
    </w:p>
    <w:p w:rsidR="00130E6F" w:rsidRDefault="00130E6F" w:rsidP="00130E6F">
      <w:pPr>
        <w:spacing w:line="276" w:lineRule="auto"/>
        <w:rPr>
          <w:b/>
          <w:sz w:val="24"/>
          <w:szCs w:val="24"/>
        </w:rPr>
      </w:pPr>
      <w:r>
        <w:rPr>
          <w:sz w:val="24"/>
          <w:szCs w:val="24"/>
        </w:rPr>
        <w:t>KENNETH NELSEN, Warden</w:t>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sz w:val="24"/>
          <w:szCs w:val="24"/>
        </w:rPr>
        <w:t>Respondent.</w:t>
      </w:r>
      <w:r>
        <w:rPr>
          <w:sz w:val="24"/>
          <w:szCs w:val="24"/>
        </w:rPr>
        <w:tab/>
      </w:r>
      <w:r>
        <w:rPr>
          <w:sz w:val="24"/>
          <w:szCs w:val="24"/>
        </w:rPr>
        <w:tab/>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t>
      </w:r>
    </w:p>
    <w:p w:rsidR="00130E6F" w:rsidRDefault="00130E6F" w:rsidP="00130E6F">
      <w:pPr>
        <w:spacing w:line="276" w:lineRule="auto"/>
        <w:rPr>
          <w:b/>
          <w:sz w:val="24"/>
          <w:szCs w:val="24"/>
        </w:rPr>
      </w:pPr>
    </w:p>
    <w:p w:rsidR="008A634A" w:rsidRDefault="008A634A" w:rsidP="00130E6F">
      <w:pPr>
        <w:spacing w:line="276" w:lineRule="auto"/>
        <w:rPr>
          <w:b/>
          <w:sz w:val="24"/>
          <w:szCs w:val="24"/>
        </w:rPr>
      </w:pPr>
    </w:p>
    <w:p w:rsidR="006F2387" w:rsidRDefault="00130E6F" w:rsidP="00130E6F">
      <w:pPr>
        <w:spacing w:line="276" w:lineRule="auto"/>
        <w:jc w:val="center"/>
        <w:rPr>
          <w:b/>
          <w:sz w:val="24"/>
          <w:szCs w:val="24"/>
        </w:rPr>
      </w:pPr>
      <w:bookmarkStart w:id="0" w:name="_Hlk203807388"/>
      <w:r>
        <w:rPr>
          <w:b/>
          <w:sz w:val="24"/>
          <w:szCs w:val="24"/>
        </w:rPr>
        <w:t>EMERGENCY PETITION FOR A WRIT OF HABEAS CORPUS</w:t>
      </w:r>
      <w:r w:rsidR="006F2387">
        <w:rPr>
          <w:b/>
          <w:sz w:val="24"/>
          <w:szCs w:val="24"/>
        </w:rPr>
        <w:t xml:space="preserve"> PURSUANT TO </w:t>
      </w:r>
    </w:p>
    <w:p w:rsidR="006F2387" w:rsidRDefault="006F2387" w:rsidP="00130E6F">
      <w:pPr>
        <w:spacing w:line="276" w:lineRule="auto"/>
        <w:jc w:val="center"/>
        <w:rPr>
          <w:b/>
          <w:sz w:val="24"/>
          <w:szCs w:val="24"/>
        </w:rPr>
      </w:pPr>
      <w:r>
        <w:rPr>
          <w:b/>
          <w:sz w:val="24"/>
          <w:szCs w:val="24"/>
        </w:rPr>
        <w:t>28 U.S.C. § 2254 WITH REQUEST FOR IMMEDIATE RELEASE ON BOND</w:t>
      </w:r>
    </w:p>
    <w:bookmarkEnd w:id="0"/>
    <w:p w:rsidR="00130E6F" w:rsidRDefault="00130E6F" w:rsidP="00130E6F">
      <w:pPr>
        <w:spacing w:line="276" w:lineRule="auto"/>
        <w:jc w:val="center"/>
        <w:rPr>
          <w:b/>
          <w:sz w:val="24"/>
          <w:szCs w:val="24"/>
        </w:rPr>
      </w:pPr>
    </w:p>
    <w:p w:rsidR="006F2387" w:rsidRDefault="006F2387" w:rsidP="00130E6F">
      <w:pPr>
        <w:spacing w:line="276" w:lineRule="auto"/>
        <w:jc w:val="center"/>
        <w:rPr>
          <w:b/>
          <w:sz w:val="24"/>
          <w:szCs w:val="24"/>
        </w:rPr>
      </w:pPr>
    </w:p>
    <w:p w:rsidR="006F2387" w:rsidRDefault="006F2387" w:rsidP="00130E6F">
      <w:pPr>
        <w:spacing w:line="276" w:lineRule="auto"/>
        <w:jc w:val="center"/>
        <w:rPr>
          <w:b/>
          <w:sz w:val="24"/>
          <w:szCs w:val="24"/>
        </w:rPr>
      </w:pPr>
    </w:p>
    <w:p w:rsidR="00130E6F" w:rsidRDefault="00130E6F" w:rsidP="00130E6F">
      <w:pPr>
        <w:spacing w:line="276" w:lineRule="auto"/>
        <w:rPr>
          <w:sz w:val="24"/>
          <w:szCs w:val="24"/>
        </w:rPr>
      </w:pPr>
      <w:r>
        <w:rPr>
          <w:sz w:val="24"/>
          <w:szCs w:val="24"/>
        </w:rPr>
        <w:t>Submitted By:</w:t>
      </w:r>
    </w:p>
    <w:p w:rsidR="00130E6F" w:rsidRDefault="00130E6F" w:rsidP="00130E6F">
      <w:pPr>
        <w:spacing w:line="276" w:lineRule="auto"/>
        <w:rPr>
          <w:sz w:val="24"/>
          <w:szCs w:val="24"/>
        </w:rPr>
      </w:pPr>
    </w:p>
    <w:p w:rsidR="00130E6F" w:rsidRDefault="00130E6F" w:rsidP="00130E6F">
      <w:pPr>
        <w:spacing w:line="276" w:lineRule="auto"/>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Kenneth D. Thomas # 262443</w:t>
      </w:r>
    </w:p>
    <w:p w:rsidR="00130E6F" w:rsidRDefault="00130E6F" w:rsidP="00130E6F">
      <w:pPr>
        <w:spacing w:line="276" w:lineRule="auto"/>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Riverbend Maximum Security Institution</w:t>
      </w:r>
    </w:p>
    <w:p w:rsidR="00130E6F" w:rsidRDefault="00130E6F" w:rsidP="00130E6F">
      <w:pPr>
        <w:spacing w:line="276" w:lineRule="auto"/>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7475 Cockrill Bend Blvd.</w:t>
      </w:r>
    </w:p>
    <w:p w:rsidR="00130E6F" w:rsidRDefault="00130E6F" w:rsidP="00130E6F">
      <w:pPr>
        <w:spacing w:line="276" w:lineRule="auto"/>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Nashville, Tennessee 37209</w:t>
      </w:r>
    </w:p>
    <w:p w:rsidR="00130E6F" w:rsidRDefault="00130E6F" w:rsidP="00130E6F">
      <w:pPr>
        <w:spacing w:line="276" w:lineRule="auto"/>
        <w:rPr>
          <w:sz w:val="24"/>
          <w:szCs w:val="24"/>
        </w:rPr>
      </w:pPr>
    </w:p>
    <w:p w:rsidR="00130E6F" w:rsidRDefault="00130E6F" w:rsidP="00130E6F">
      <w:pPr>
        <w:spacing w:line="276" w:lineRule="auto"/>
        <w:rPr>
          <w:sz w:val="24"/>
          <w:szCs w:val="24"/>
        </w:rPr>
      </w:pPr>
    </w:p>
    <w:p w:rsidR="00130E6F" w:rsidRPr="00130E6F" w:rsidRDefault="00130E6F" w:rsidP="00130E6F">
      <w:pPr>
        <w:spacing w:line="276" w:lineRule="auto"/>
        <w:rPr>
          <w:sz w:val="36"/>
          <w:szCs w:val="36"/>
        </w:rPr>
      </w:pPr>
    </w:p>
    <w:p w:rsidR="00130E6F" w:rsidRPr="00130E6F" w:rsidRDefault="00130E6F" w:rsidP="00130E6F">
      <w:pPr>
        <w:spacing w:line="276" w:lineRule="auto"/>
        <w:jc w:val="center"/>
        <w:rPr>
          <w:b/>
          <w:sz w:val="36"/>
          <w:szCs w:val="36"/>
        </w:rPr>
      </w:pPr>
      <w:r w:rsidRPr="00130E6F">
        <w:rPr>
          <w:b/>
          <w:sz w:val="36"/>
          <w:szCs w:val="36"/>
        </w:rPr>
        <w:t>Acting Pro Se</w:t>
      </w:r>
    </w:p>
    <w:p w:rsidR="00130E6F" w:rsidRDefault="00130E6F" w:rsidP="00130E6F">
      <w:pPr>
        <w:spacing w:line="276" w:lineRule="auto"/>
        <w:jc w:val="center"/>
        <w:rPr>
          <w:b/>
          <w:sz w:val="40"/>
          <w:szCs w:val="40"/>
        </w:rPr>
      </w:pPr>
    </w:p>
    <w:p w:rsidR="00130E6F" w:rsidRDefault="00130E6F" w:rsidP="00130E6F">
      <w:pPr>
        <w:spacing w:line="276" w:lineRule="auto"/>
        <w:jc w:val="center"/>
        <w:rPr>
          <w:b/>
          <w:sz w:val="40"/>
          <w:szCs w:val="40"/>
        </w:rPr>
      </w:pPr>
    </w:p>
    <w:p w:rsidR="00130E6F" w:rsidRDefault="00130E6F" w:rsidP="00130E6F">
      <w:pPr>
        <w:spacing w:line="276" w:lineRule="auto"/>
        <w:jc w:val="center"/>
        <w:rPr>
          <w:b/>
          <w:sz w:val="36"/>
          <w:szCs w:val="36"/>
        </w:rPr>
      </w:pPr>
      <w:r w:rsidRPr="00130E6F">
        <w:rPr>
          <w:b/>
          <w:sz w:val="36"/>
          <w:szCs w:val="36"/>
        </w:rPr>
        <w:t>Evidentiary Hearing &amp; Appointment of Counsel Requested</w:t>
      </w:r>
    </w:p>
    <w:p w:rsidR="00130E6F" w:rsidRDefault="00130E6F" w:rsidP="00130E6F">
      <w:pPr>
        <w:spacing w:line="276" w:lineRule="auto"/>
        <w:jc w:val="center"/>
        <w:rPr>
          <w:b/>
          <w:sz w:val="36"/>
          <w:szCs w:val="36"/>
        </w:rPr>
      </w:pPr>
    </w:p>
    <w:p w:rsidR="00130E6F" w:rsidRDefault="00130E6F">
      <w:pPr>
        <w:rPr>
          <w:b/>
          <w:sz w:val="36"/>
          <w:szCs w:val="36"/>
        </w:rPr>
      </w:pPr>
      <w:r>
        <w:rPr>
          <w:b/>
          <w:sz w:val="36"/>
          <w:szCs w:val="36"/>
        </w:rPr>
        <w:br w:type="page"/>
      </w:r>
    </w:p>
    <w:p w:rsidR="00130E6F" w:rsidRDefault="00130E6F" w:rsidP="00130E6F">
      <w:pPr>
        <w:spacing w:line="276" w:lineRule="auto"/>
        <w:jc w:val="center"/>
        <w:rPr>
          <w:b/>
          <w:sz w:val="24"/>
          <w:szCs w:val="24"/>
        </w:rPr>
      </w:pPr>
      <w:r>
        <w:rPr>
          <w:b/>
          <w:sz w:val="24"/>
          <w:szCs w:val="24"/>
        </w:rPr>
        <w:lastRenderedPageBreak/>
        <w:t>IN THE UNITED STATES DISTRICT COURT</w:t>
      </w:r>
    </w:p>
    <w:p w:rsidR="00130E6F" w:rsidRDefault="00130E6F" w:rsidP="00130E6F">
      <w:pPr>
        <w:spacing w:line="276" w:lineRule="auto"/>
        <w:jc w:val="center"/>
        <w:rPr>
          <w:b/>
          <w:sz w:val="24"/>
          <w:szCs w:val="24"/>
        </w:rPr>
      </w:pPr>
      <w:r>
        <w:rPr>
          <w:b/>
          <w:sz w:val="24"/>
          <w:szCs w:val="24"/>
        </w:rPr>
        <w:t>MIDDLE DISTRICT OF TENNESSEE</w:t>
      </w:r>
    </w:p>
    <w:p w:rsidR="00130E6F" w:rsidRDefault="00130E6F" w:rsidP="00130E6F">
      <w:pPr>
        <w:spacing w:line="276" w:lineRule="auto"/>
        <w:jc w:val="center"/>
        <w:rPr>
          <w:b/>
          <w:sz w:val="24"/>
          <w:szCs w:val="24"/>
        </w:rPr>
      </w:pPr>
      <w:r>
        <w:rPr>
          <w:b/>
          <w:sz w:val="24"/>
          <w:szCs w:val="24"/>
        </w:rPr>
        <w:t>NASHVILLE DIVISION</w:t>
      </w:r>
    </w:p>
    <w:p w:rsidR="00130E6F" w:rsidRDefault="00130E6F" w:rsidP="00130E6F">
      <w:pPr>
        <w:spacing w:line="276" w:lineRule="auto"/>
        <w:jc w:val="center"/>
        <w:rPr>
          <w:sz w:val="24"/>
          <w:szCs w:val="24"/>
        </w:rPr>
      </w:pPr>
    </w:p>
    <w:p w:rsidR="00130E6F" w:rsidRDefault="00130E6F" w:rsidP="00130E6F">
      <w:pPr>
        <w:spacing w:line="276" w:lineRule="auto"/>
        <w:rPr>
          <w:b/>
          <w:sz w:val="24"/>
          <w:szCs w:val="24"/>
        </w:rPr>
      </w:pPr>
      <w:r>
        <w:rPr>
          <w:sz w:val="24"/>
          <w:szCs w:val="24"/>
        </w:rPr>
        <w:t>KENNETH D. THOMAS,</w:t>
      </w:r>
      <w:r>
        <w:rPr>
          <w:sz w:val="24"/>
          <w:szCs w:val="24"/>
        </w:rPr>
        <w:tab/>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sz w:val="24"/>
          <w:szCs w:val="24"/>
        </w:rPr>
        <w:t>Petitioner.</w:t>
      </w:r>
      <w:r>
        <w:rPr>
          <w:sz w:val="24"/>
          <w:szCs w:val="24"/>
        </w:rPr>
        <w:tab/>
      </w:r>
      <w:r>
        <w:rPr>
          <w:sz w:val="24"/>
          <w:szCs w:val="24"/>
        </w:rPr>
        <w:tab/>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t>
      </w:r>
    </w:p>
    <w:p w:rsidR="00130E6F" w:rsidRDefault="00130E6F" w:rsidP="00130E6F">
      <w:pPr>
        <w:spacing w:line="276" w:lineRule="auto"/>
        <w:rPr>
          <w:b/>
          <w:sz w:val="24"/>
          <w:szCs w:val="24"/>
        </w:rPr>
      </w:pPr>
      <w:r>
        <w:rPr>
          <w:b/>
          <w:sz w:val="24"/>
          <w:szCs w:val="24"/>
        </w:rPr>
        <w:tab/>
      </w:r>
      <w:r>
        <w:rPr>
          <w:b/>
          <w:sz w:val="24"/>
          <w:szCs w:val="24"/>
        </w:rPr>
        <w:tab/>
      </w:r>
      <w:r>
        <w:rPr>
          <w:sz w:val="24"/>
          <w:szCs w:val="24"/>
        </w:rPr>
        <w:t>v.</w:t>
      </w:r>
      <w:r>
        <w:rPr>
          <w:sz w:val="24"/>
          <w:szCs w:val="24"/>
        </w:rPr>
        <w:tab/>
      </w:r>
      <w:r>
        <w:rPr>
          <w:sz w:val="24"/>
          <w:szCs w:val="24"/>
        </w:rPr>
        <w:tab/>
      </w:r>
      <w:r>
        <w:rPr>
          <w:sz w:val="24"/>
          <w:szCs w:val="24"/>
        </w:rPr>
        <w:tab/>
      </w:r>
      <w:r>
        <w:rPr>
          <w:sz w:val="24"/>
          <w:szCs w:val="24"/>
        </w:rPr>
        <w:tab/>
      </w:r>
      <w:r>
        <w:rPr>
          <w:sz w:val="24"/>
          <w:szCs w:val="24"/>
        </w:rPr>
        <w:tab/>
      </w:r>
      <w:r>
        <w:rPr>
          <w:b/>
          <w:sz w:val="24"/>
          <w:szCs w:val="24"/>
        </w:rPr>
        <w:t>)</w:t>
      </w:r>
      <w:r>
        <w:rPr>
          <w:b/>
          <w:sz w:val="24"/>
          <w:szCs w:val="24"/>
        </w:rPr>
        <w:tab/>
      </w:r>
      <w:r>
        <w:rPr>
          <w:b/>
          <w:sz w:val="24"/>
          <w:szCs w:val="24"/>
        </w:rPr>
        <w:tab/>
        <w:t>NO.</w:t>
      </w:r>
      <w:r>
        <w:rPr>
          <w:b/>
          <w:sz w:val="24"/>
          <w:szCs w:val="24"/>
        </w:rPr>
        <w:tab/>
        <w:t>__________________</w:t>
      </w:r>
    </w:p>
    <w:p w:rsidR="00130E6F" w:rsidRDefault="00130E6F" w:rsidP="00130E6F">
      <w:pPr>
        <w:spacing w:line="276" w:lineRule="auto"/>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t>
      </w:r>
    </w:p>
    <w:p w:rsidR="00130E6F" w:rsidRDefault="00130E6F" w:rsidP="00130E6F">
      <w:pPr>
        <w:spacing w:line="276" w:lineRule="auto"/>
        <w:rPr>
          <w:b/>
          <w:sz w:val="24"/>
          <w:szCs w:val="24"/>
        </w:rPr>
      </w:pPr>
      <w:r>
        <w:rPr>
          <w:sz w:val="24"/>
          <w:szCs w:val="24"/>
        </w:rPr>
        <w:t>KENNETH NELSEN, Warden</w:t>
      </w:r>
      <w:r>
        <w:rPr>
          <w:sz w:val="24"/>
          <w:szCs w:val="24"/>
        </w:rPr>
        <w:tab/>
      </w:r>
      <w:r>
        <w:rPr>
          <w:sz w:val="24"/>
          <w:szCs w:val="24"/>
        </w:rPr>
        <w:tab/>
      </w:r>
      <w:r>
        <w:rPr>
          <w:sz w:val="24"/>
          <w:szCs w:val="24"/>
        </w:rPr>
        <w:tab/>
      </w:r>
      <w:r>
        <w:rPr>
          <w:b/>
          <w:sz w:val="24"/>
          <w:szCs w:val="24"/>
        </w:rPr>
        <w:t>)</w:t>
      </w:r>
    </w:p>
    <w:p w:rsidR="00130E6F" w:rsidRDefault="00130E6F" w:rsidP="00130E6F">
      <w:pPr>
        <w:spacing w:line="276" w:lineRule="auto"/>
        <w:rPr>
          <w:b/>
          <w:sz w:val="24"/>
          <w:szCs w:val="24"/>
        </w:rPr>
      </w:pPr>
      <w:r>
        <w:rPr>
          <w:b/>
          <w:sz w:val="24"/>
          <w:szCs w:val="24"/>
        </w:rPr>
        <w:tab/>
      </w:r>
      <w:r>
        <w:rPr>
          <w:sz w:val="24"/>
          <w:szCs w:val="24"/>
        </w:rPr>
        <w:t>Respondent.</w:t>
      </w:r>
      <w:r>
        <w:rPr>
          <w:sz w:val="24"/>
          <w:szCs w:val="24"/>
        </w:rPr>
        <w:tab/>
      </w:r>
      <w:r>
        <w:rPr>
          <w:sz w:val="24"/>
          <w:szCs w:val="24"/>
        </w:rPr>
        <w:tab/>
      </w:r>
      <w:r>
        <w:rPr>
          <w:sz w:val="24"/>
          <w:szCs w:val="24"/>
        </w:rPr>
        <w:tab/>
      </w:r>
      <w:r>
        <w:rPr>
          <w:sz w:val="24"/>
          <w:szCs w:val="24"/>
        </w:rPr>
        <w:tab/>
      </w:r>
      <w:r>
        <w:rPr>
          <w:sz w:val="24"/>
          <w:szCs w:val="24"/>
        </w:rPr>
        <w:tab/>
      </w:r>
      <w:r>
        <w:rPr>
          <w:b/>
          <w:sz w:val="24"/>
          <w:szCs w:val="24"/>
        </w:rPr>
        <w:t>)</w:t>
      </w:r>
    </w:p>
    <w:p w:rsidR="00130E6F" w:rsidRDefault="00130E6F" w:rsidP="00130E6F">
      <w:pPr>
        <w:pBdr>
          <w:bottom w:val="single" w:sz="12" w:space="1" w:color="auto"/>
        </w:pBdr>
        <w:spacing w:line="276" w:lineRule="auto"/>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t>
      </w:r>
    </w:p>
    <w:p w:rsidR="008A634A" w:rsidRDefault="008A634A" w:rsidP="00130E6F">
      <w:pPr>
        <w:pBdr>
          <w:bottom w:val="single" w:sz="12" w:space="1" w:color="auto"/>
        </w:pBdr>
        <w:spacing w:line="276" w:lineRule="auto"/>
        <w:rPr>
          <w:b/>
          <w:sz w:val="24"/>
          <w:szCs w:val="24"/>
        </w:rPr>
      </w:pPr>
    </w:p>
    <w:p w:rsidR="008A634A" w:rsidRPr="008A634A" w:rsidRDefault="008A634A" w:rsidP="00130E6F">
      <w:pPr>
        <w:spacing w:line="276" w:lineRule="auto"/>
        <w:rPr>
          <w:b/>
          <w:sz w:val="16"/>
          <w:szCs w:val="16"/>
        </w:rPr>
      </w:pPr>
    </w:p>
    <w:p w:rsidR="006F2387" w:rsidRDefault="006F2387" w:rsidP="006F2387">
      <w:pPr>
        <w:spacing w:line="276" w:lineRule="auto"/>
        <w:jc w:val="center"/>
        <w:rPr>
          <w:b/>
          <w:sz w:val="24"/>
          <w:szCs w:val="24"/>
        </w:rPr>
      </w:pPr>
      <w:r>
        <w:rPr>
          <w:b/>
          <w:sz w:val="24"/>
          <w:szCs w:val="24"/>
        </w:rPr>
        <w:t xml:space="preserve">EMERGENCY PETITION FOR A WRIT OF HABEAS CORPUS PURSUANT TO </w:t>
      </w:r>
    </w:p>
    <w:p w:rsidR="006F2387" w:rsidRDefault="006F2387" w:rsidP="006F2387">
      <w:pPr>
        <w:pBdr>
          <w:bottom w:val="single" w:sz="12" w:space="1" w:color="auto"/>
        </w:pBdr>
        <w:spacing w:line="276" w:lineRule="auto"/>
        <w:jc w:val="center"/>
        <w:rPr>
          <w:b/>
          <w:sz w:val="24"/>
          <w:szCs w:val="24"/>
        </w:rPr>
      </w:pPr>
      <w:r>
        <w:rPr>
          <w:b/>
          <w:sz w:val="24"/>
          <w:szCs w:val="24"/>
        </w:rPr>
        <w:t>28 U.S.C. § 2254 WITH REQUEST FOR IMMEDIATE RELEASE ON BOND</w:t>
      </w:r>
    </w:p>
    <w:p w:rsidR="008A634A" w:rsidRDefault="008A634A" w:rsidP="006F2387">
      <w:pPr>
        <w:pBdr>
          <w:bottom w:val="single" w:sz="12" w:space="1" w:color="auto"/>
        </w:pBdr>
        <w:spacing w:line="276" w:lineRule="auto"/>
        <w:jc w:val="center"/>
        <w:rPr>
          <w:b/>
          <w:sz w:val="24"/>
          <w:szCs w:val="24"/>
        </w:rPr>
      </w:pPr>
    </w:p>
    <w:p w:rsidR="008A634A" w:rsidRPr="008A634A" w:rsidRDefault="008A634A" w:rsidP="00CF51D2">
      <w:pPr>
        <w:spacing w:line="276" w:lineRule="auto"/>
        <w:jc w:val="center"/>
        <w:rPr>
          <w:sz w:val="16"/>
          <w:szCs w:val="16"/>
        </w:rPr>
      </w:pPr>
    </w:p>
    <w:p w:rsidR="008A634A" w:rsidRPr="008A634A" w:rsidRDefault="008A634A" w:rsidP="00CF51D2">
      <w:pPr>
        <w:spacing w:line="276" w:lineRule="auto"/>
        <w:jc w:val="center"/>
        <w:rPr>
          <w:sz w:val="16"/>
          <w:szCs w:val="16"/>
        </w:rPr>
      </w:pPr>
    </w:p>
    <w:p w:rsidR="00CF51D2" w:rsidRDefault="00CF51D2" w:rsidP="00CF51D2">
      <w:pPr>
        <w:pStyle w:val="ListParagraph"/>
        <w:numPr>
          <w:ilvl w:val="0"/>
          <w:numId w:val="3"/>
        </w:numPr>
        <w:spacing w:line="360" w:lineRule="auto"/>
        <w:jc w:val="center"/>
        <w:rPr>
          <w:b/>
          <w:sz w:val="24"/>
          <w:szCs w:val="24"/>
        </w:rPr>
      </w:pPr>
      <w:r w:rsidRPr="00CF51D2">
        <w:rPr>
          <w:b/>
          <w:sz w:val="24"/>
          <w:szCs w:val="24"/>
        </w:rPr>
        <w:t>PRELIMINARY STATEMENT</w:t>
      </w:r>
    </w:p>
    <w:p w:rsidR="00CF51D2" w:rsidRPr="008A634A" w:rsidRDefault="00CF51D2" w:rsidP="001254C1">
      <w:pPr>
        <w:pStyle w:val="ListParagraph"/>
        <w:ind w:left="1080"/>
        <w:jc w:val="center"/>
        <w:rPr>
          <w:b/>
          <w:sz w:val="16"/>
          <w:szCs w:val="16"/>
        </w:rPr>
      </w:pPr>
    </w:p>
    <w:p w:rsidR="00313EB9" w:rsidRPr="00A61585" w:rsidRDefault="00997608" w:rsidP="004D4BE9">
      <w:pPr>
        <w:spacing w:after="240" w:line="360" w:lineRule="auto"/>
        <w:jc w:val="both"/>
        <w:rPr>
          <w:sz w:val="24"/>
          <w:szCs w:val="24"/>
        </w:rPr>
      </w:pPr>
      <w:r>
        <w:rPr>
          <w:sz w:val="24"/>
          <w:szCs w:val="24"/>
        </w:rPr>
        <w:tab/>
      </w:r>
      <w:r w:rsidR="0013562B">
        <w:rPr>
          <w:sz w:val="24"/>
          <w:szCs w:val="24"/>
        </w:rPr>
        <w:t>After decades of failed appeals and denials</w:t>
      </w:r>
      <w:r w:rsidR="0081101B">
        <w:rPr>
          <w:sz w:val="24"/>
          <w:szCs w:val="24"/>
        </w:rPr>
        <w:t xml:space="preserve"> of due process</w:t>
      </w:r>
      <w:r w:rsidR="0013562B">
        <w:rPr>
          <w:sz w:val="24"/>
          <w:szCs w:val="24"/>
        </w:rPr>
        <w:t xml:space="preserve">, </w:t>
      </w:r>
      <w:r w:rsidR="00CF51D2" w:rsidRPr="00CF51D2">
        <w:rPr>
          <w:sz w:val="24"/>
          <w:szCs w:val="24"/>
        </w:rPr>
        <w:t>Petitioner Kenneth Deangelo “Delo” Thomas respectfully files this emergency petition</w:t>
      </w:r>
      <w:r w:rsidR="00CF51D2">
        <w:rPr>
          <w:sz w:val="24"/>
          <w:szCs w:val="24"/>
        </w:rPr>
        <w:t>, pro se,</w:t>
      </w:r>
      <w:r w:rsidR="00CF51D2" w:rsidRPr="00CF51D2">
        <w:rPr>
          <w:sz w:val="24"/>
          <w:szCs w:val="24"/>
        </w:rPr>
        <w:t xml:space="preserve"> for wri</w:t>
      </w:r>
      <w:r w:rsidR="00CF51D2">
        <w:rPr>
          <w:sz w:val="24"/>
          <w:szCs w:val="24"/>
        </w:rPr>
        <w:t xml:space="preserve">t of habeas corpus under 28 U.S.C. § 2254, challenging his conviction and life sentence for the 1999 murder of Andrew Titus. Petitioner is innocent. His conviction was obtained through grave constitutional violations: (1) the suppression of exculpatory evidence in violation of </w:t>
      </w:r>
      <w:r w:rsidR="00CF51D2" w:rsidRPr="00130E6F">
        <w:rPr>
          <w:i/>
          <w:sz w:val="24"/>
          <w:szCs w:val="24"/>
        </w:rPr>
        <w:t>Brady v. Maryland</w:t>
      </w:r>
      <w:r w:rsidR="00CF51D2">
        <w:rPr>
          <w:sz w:val="24"/>
          <w:szCs w:val="24"/>
        </w:rPr>
        <w:t xml:space="preserve">, 373 U.S. 83 (1963), (2) the knowing presentation of false testimony in violation of </w:t>
      </w:r>
      <w:r w:rsidRPr="00130E6F">
        <w:rPr>
          <w:i/>
          <w:sz w:val="24"/>
          <w:szCs w:val="24"/>
        </w:rPr>
        <w:t>Giglio v. U.S</w:t>
      </w:r>
      <w:r w:rsidRPr="00130E6F">
        <w:rPr>
          <w:sz w:val="24"/>
          <w:szCs w:val="24"/>
        </w:rPr>
        <w:t>., 405 U.S. 150 (1972)</w:t>
      </w:r>
      <w:r>
        <w:rPr>
          <w:sz w:val="24"/>
          <w:szCs w:val="24"/>
        </w:rPr>
        <w:t>, and (3) the denial of due process</w:t>
      </w:r>
      <w:r w:rsidR="0081101B">
        <w:rPr>
          <w:sz w:val="24"/>
          <w:szCs w:val="24"/>
        </w:rPr>
        <w:t xml:space="preserve"> and a fair trial</w:t>
      </w:r>
      <w:r w:rsidR="00EA6D7D">
        <w:rPr>
          <w:sz w:val="24"/>
          <w:szCs w:val="24"/>
        </w:rPr>
        <w:t xml:space="preserve"> under the 14</w:t>
      </w:r>
      <w:r w:rsidR="00EA6D7D" w:rsidRPr="00EA6D7D">
        <w:rPr>
          <w:sz w:val="24"/>
          <w:szCs w:val="24"/>
          <w:vertAlign w:val="superscript"/>
        </w:rPr>
        <w:t>th</w:t>
      </w:r>
      <w:r w:rsidR="00EA6D7D">
        <w:rPr>
          <w:sz w:val="24"/>
          <w:szCs w:val="24"/>
        </w:rPr>
        <w:t xml:space="preserve"> and 6</w:t>
      </w:r>
      <w:r w:rsidR="00EA6D7D" w:rsidRPr="00EA6D7D">
        <w:rPr>
          <w:sz w:val="24"/>
          <w:szCs w:val="24"/>
          <w:vertAlign w:val="superscript"/>
        </w:rPr>
        <w:t>th</w:t>
      </w:r>
      <w:r w:rsidR="00EA6D7D">
        <w:rPr>
          <w:sz w:val="24"/>
          <w:szCs w:val="24"/>
        </w:rPr>
        <w:t xml:space="preserve"> Amendments, respectively</w:t>
      </w:r>
      <w:r>
        <w:rPr>
          <w:sz w:val="24"/>
          <w:szCs w:val="24"/>
        </w:rPr>
        <w:t xml:space="preserve">. Newly discovered evidence – including a suppressed 1999 police interview and sworn recantation testimony by the State’s key witness – demonstrates Petitioner’s actual innocence. </w:t>
      </w:r>
      <w:r w:rsidR="00313EB9" w:rsidRPr="00A61585">
        <w:rPr>
          <w:sz w:val="24"/>
          <w:szCs w:val="24"/>
        </w:rPr>
        <w:t>Although AEDPA imposes a one-year time limitation under 28 U.S.C. § 2244 (d), Petitioner asserts:</w:t>
      </w:r>
    </w:p>
    <w:p w:rsidR="00313EB9" w:rsidRDefault="00313EB9" w:rsidP="00C95E6D">
      <w:pPr>
        <w:pStyle w:val="ListParagraph"/>
        <w:numPr>
          <w:ilvl w:val="0"/>
          <w:numId w:val="5"/>
        </w:numPr>
        <w:spacing w:line="276" w:lineRule="auto"/>
        <w:ind w:right="720"/>
        <w:jc w:val="both"/>
        <w:rPr>
          <w:sz w:val="24"/>
          <w:szCs w:val="24"/>
        </w:rPr>
      </w:pPr>
      <w:r>
        <w:rPr>
          <w:sz w:val="24"/>
          <w:szCs w:val="24"/>
        </w:rPr>
        <w:t xml:space="preserve">The limitation is excused under the actual innocence exception (see </w:t>
      </w:r>
      <w:r w:rsidRPr="004E7058">
        <w:rPr>
          <w:i/>
          <w:sz w:val="24"/>
          <w:szCs w:val="24"/>
        </w:rPr>
        <w:t>McQuiggin v. Perkins</w:t>
      </w:r>
      <w:r>
        <w:rPr>
          <w:sz w:val="24"/>
          <w:szCs w:val="24"/>
        </w:rPr>
        <w:t>, 569 U.S. 383 (2013));</w:t>
      </w:r>
    </w:p>
    <w:p w:rsidR="00C95E6D" w:rsidRPr="00C95E6D" w:rsidRDefault="00C95E6D" w:rsidP="00C95E6D">
      <w:pPr>
        <w:pStyle w:val="ListParagraph"/>
        <w:spacing w:line="360" w:lineRule="auto"/>
        <w:ind w:left="1080" w:right="720"/>
        <w:jc w:val="both"/>
        <w:rPr>
          <w:sz w:val="16"/>
          <w:szCs w:val="16"/>
        </w:rPr>
      </w:pPr>
    </w:p>
    <w:p w:rsidR="00313EB9" w:rsidRDefault="00313EB9" w:rsidP="00C95E6D">
      <w:pPr>
        <w:pStyle w:val="ListParagraph"/>
        <w:numPr>
          <w:ilvl w:val="0"/>
          <w:numId w:val="5"/>
        </w:numPr>
        <w:spacing w:line="276" w:lineRule="auto"/>
        <w:ind w:right="720"/>
        <w:jc w:val="both"/>
        <w:rPr>
          <w:sz w:val="24"/>
          <w:szCs w:val="24"/>
        </w:rPr>
      </w:pPr>
      <w:r>
        <w:rPr>
          <w:sz w:val="24"/>
          <w:szCs w:val="24"/>
        </w:rPr>
        <w:t xml:space="preserve">Equitable tolling is warranted, as the newly discovered evidence </w:t>
      </w:r>
      <w:r w:rsidR="00513A6A">
        <w:rPr>
          <w:sz w:val="24"/>
          <w:szCs w:val="24"/>
        </w:rPr>
        <w:t xml:space="preserve">was </w:t>
      </w:r>
      <w:r w:rsidR="00513A6A" w:rsidRPr="00513A6A">
        <w:rPr>
          <w:i/>
          <w:sz w:val="24"/>
          <w:szCs w:val="24"/>
        </w:rPr>
        <w:t>hidden</w:t>
      </w:r>
      <w:r w:rsidR="00513A6A">
        <w:rPr>
          <w:sz w:val="24"/>
          <w:szCs w:val="24"/>
        </w:rPr>
        <w:t xml:space="preserve"> </w:t>
      </w:r>
      <w:r w:rsidR="00CC344F">
        <w:rPr>
          <w:sz w:val="24"/>
          <w:szCs w:val="24"/>
        </w:rPr>
        <w:t xml:space="preserve">by the State of Tennessee </w:t>
      </w:r>
      <w:r w:rsidR="00513A6A">
        <w:rPr>
          <w:sz w:val="24"/>
          <w:szCs w:val="24"/>
        </w:rPr>
        <w:t xml:space="preserve">and </w:t>
      </w:r>
      <w:r>
        <w:rPr>
          <w:sz w:val="24"/>
          <w:szCs w:val="24"/>
        </w:rPr>
        <w:t>could not have been obtained earlier despite diligent efforts; and</w:t>
      </w:r>
    </w:p>
    <w:p w:rsidR="00313EB9" w:rsidRDefault="00313EB9" w:rsidP="00C95E6D">
      <w:pPr>
        <w:pStyle w:val="ListParagraph"/>
        <w:numPr>
          <w:ilvl w:val="0"/>
          <w:numId w:val="5"/>
        </w:numPr>
        <w:spacing w:line="276" w:lineRule="auto"/>
        <w:ind w:right="720"/>
        <w:jc w:val="both"/>
        <w:rPr>
          <w:sz w:val="24"/>
          <w:szCs w:val="24"/>
        </w:rPr>
      </w:pPr>
      <w:r>
        <w:rPr>
          <w:sz w:val="24"/>
          <w:szCs w:val="24"/>
        </w:rPr>
        <w:lastRenderedPageBreak/>
        <w:t xml:space="preserve">The State’s suppression of the exculpatory statement is an ongoing </w:t>
      </w:r>
      <w:r w:rsidRPr="00313EB9">
        <w:rPr>
          <w:i/>
          <w:sz w:val="24"/>
          <w:szCs w:val="24"/>
        </w:rPr>
        <w:t>Brady</w:t>
      </w:r>
      <w:r>
        <w:rPr>
          <w:sz w:val="24"/>
          <w:szCs w:val="24"/>
        </w:rPr>
        <w:t xml:space="preserve"> violation that implicates fundamental miscarriage of justice.</w:t>
      </w:r>
    </w:p>
    <w:p w:rsidR="008A634A" w:rsidRPr="008A634A" w:rsidRDefault="008A634A" w:rsidP="008A634A">
      <w:pPr>
        <w:pStyle w:val="ListParagraph"/>
        <w:spacing w:line="360" w:lineRule="auto"/>
        <w:ind w:left="1080" w:right="720"/>
        <w:jc w:val="both"/>
        <w:rPr>
          <w:sz w:val="16"/>
          <w:szCs w:val="16"/>
        </w:rPr>
      </w:pPr>
    </w:p>
    <w:p w:rsidR="00F97557" w:rsidRDefault="00F97557" w:rsidP="00F97557">
      <w:pPr>
        <w:spacing w:after="240" w:line="360" w:lineRule="auto"/>
        <w:jc w:val="both"/>
        <w:rPr>
          <w:sz w:val="24"/>
          <w:szCs w:val="24"/>
        </w:rPr>
      </w:pPr>
      <w:r>
        <w:rPr>
          <w:sz w:val="24"/>
          <w:szCs w:val="24"/>
        </w:rPr>
        <w:t>Neither Petitioner nor any previous counsel was, nor with reasonable diligence could have become, aware of the facts giving rise to these new claims,</w:t>
      </w:r>
      <w:r>
        <w:rPr>
          <w:rStyle w:val="FootnoteReference"/>
          <w:sz w:val="24"/>
          <w:szCs w:val="24"/>
        </w:rPr>
        <w:footnoteReference w:id="1"/>
      </w:r>
      <w:r>
        <w:rPr>
          <w:sz w:val="24"/>
          <w:szCs w:val="24"/>
        </w:rPr>
        <w:t xml:space="preserve"> and Petitioner submits that his actual innocence removes all possible procedural bars to this Court addressing his claim.</w:t>
      </w:r>
      <w:r>
        <w:rPr>
          <w:rStyle w:val="FootnoteReference"/>
          <w:sz w:val="24"/>
          <w:szCs w:val="24"/>
        </w:rPr>
        <w:footnoteReference w:id="2"/>
      </w:r>
    </w:p>
    <w:p w:rsidR="00CF51D2" w:rsidRDefault="00F97557" w:rsidP="00F97557">
      <w:pPr>
        <w:spacing w:after="240" w:line="360" w:lineRule="auto"/>
        <w:jc w:val="both"/>
        <w:rPr>
          <w:sz w:val="24"/>
          <w:szCs w:val="24"/>
        </w:rPr>
      </w:pPr>
      <w:r>
        <w:rPr>
          <w:sz w:val="24"/>
          <w:szCs w:val="24"/>
        </w:rPr>
        <w:tab/>
      </w:r>
      <w:r w:rsidR="00997608">
        <w:rPr>
          <w:sz w:val="24"/>
          <w:szCs w:val="24"/>
        </w:rPr>
        <w:t>Petitioner</w:t>
      </w:r>
      <w:r>
        <w:rPr>
          <w:sz w:val="24"/>
          <w:szCs w:val="24"/>
        </w:rPr>
        <w:t>, furthermore,</w:t>
      </w:r>
      <w:r w:rsidR="00997608">
        <w:rPr>
          <w:sz w:val="24"/>
          <w:szCs w:val="24"/>
        </w:rPr>
        <w:t xml:space="preserve"> respectfully requests immediate release on bond pending resolution of this petition</w:t>
      </w:r>
      <w:r w:rsidR="00A62EBB">
        <w:rPr>
          <w:sz w:val="24"/>
          <w:szCs w:val="24"/>
        </w:rPr>
        <w:t xml:space="preserve"> as per </w:t>
      </w:r>
      <w:r w:rsidR="00A62EBB" w:rsidRPr="00A62EBB">
        <w:rPr>
          <w:i/>
          <w:sz w:val="24"/>
          <w:szCs w:val="24"/>
        </w:rPr>
        <w:t>Lee v. Jabe</w:t>
      </w:r>
      <w:r w:rsidR="00A62EBB">
        <w:rPr>
          <w:sz w:val="24"/>
          <w:szCs w:val="24"/>
        </w:rPr>
        <w:t>, 989 F.2d 869 (6</w:t>
      </w:r>
      <w:r w:rsidR="00A62EBB" w:rsidRPr="00A62EBB">
        <w:rPr>
          <w:sz w:val="24"/>
          <w:szCs w:val="24"/>
          <w:vertAlign w:val="superscript"/>
        </w:rPr>
        <w:t>th</w:t>
      </w:r>
      <w:r w:rsidR="00A62EBB">
        <w:rPr>
          <w:sz w:val="24"/>
          <w:szCs w:val="24"/>
        </w:rPr>
        <w:t xml:space="preserve"> Cir. 1993), </w:t>
      </w:r>
      <w:r w:rsidR="00A62EBB" w:rsidRPr="00A62EBB">
        <w:rPr>
          <w:i/>
          <w:sz w:val="24"/>
          <w:szCs w:val="24"/>
        </w:rPr>
        <w:t>Nash v. Eberlin</w:t>
      </w:r>
      <w:r w:rsidR="00A62EBB">
        <w:rPr>
          <w:sz w:val="24"/>
          <w:szCs w:val="24"/>
        </w:rPr>
        <w:t>, 437 F.3d 519 (6</w:t>
      </w:r>
      <w:r w:rsidR="00A62EBB" w:rsidRPr="00A62EBB">
        <w:rPr>
          <w:sz w:val="24"/>
          <w:szCs w:val="24"/>
          <w:vertAlign w:val="superscript"/>
        </w:rPr>
        <w:t>th</w:t>
      </w:r>
      <w:r w:rsidR="00A62EBB">
        <w:rPr>
          <w:sz w:val="24"/>
          <w:szCs w:val="24"/>
        </w:rPr>
        <w:t xml:space="preserve"> Cir. 2006), </w:t>
      </w:r>
      <w:r w:rsidR="00A62EBB" w:rsidRPr="00A62EBB">
        <w:rPr>
          <w:i/>
          <w:sz w:val="24"/>
          <w:szCs w:val="24"/>
        </w:rPr>
        <w:t>Sizemore v. District Court</w:t>
      </w:r>
      <w:r w:rsidR="00A62EBB">
        <w:rPr>
          <w:sz w:val="24"/>
          <w:szCs w:val="24"/>
        </w:rPr>
        <w:t>, 735 F.2d 204 (6</w:t>
      </w:r>
      <w:r w:rsidR="00A62EBB" w:rsidRPr="00A62EBB">
        <w:rPr>
          <w:sz w:val="24"/>
          <w:szCs w:val="24"/>
          <w:vertAlign w:val="superscript"/>
        </w:rPr>
        <w:t>th</w:t>
      </w:r>
      <w:r w:rsidR="00A62EBB">
        <w:rPr>
          <w:sz w:val="24"/>
          <w:szCs w:val="24"/>
        </w:rPr>
        <w:t xml:space="preserve"> Cir. 1984), and </w:t>
      </w:r>
      <w:r w:rsidR="00A62EBB" w:rsidRPr="00A62EBB">
        <w:rPr>
          <w:i/>
          <w:sz w:val="24"/>
          <w:szCs w:val="24"/>
        </w:rPr>
        <w:t>Aronson v. May</w:t>
      </w:r>
      <w:r w:rsidR="00A62EBB">
        <w:rPr>
          <w:sz w:val="24"/>
          <w:szCs w:val="24"/>
        </w:rPr>
        <w:t>, 85 S.Ct. 3 (1964) as irreparable harm will continue to be done to Petitioner due to the serious and grave constitutional violations discussed above and further below, and there is a strong showing of likelihood of success on the merits of Petitioner’s request for habeas corpus in these rare and extraordinary circumstances.</w:t>
      </w:r>
    </w:p>
    <w:p w:rsidR="007B0706" w:rsidRDefault="00A62EBB" w:rsidP="007B0706">
      <w:pPr>
        <w:spacing w:after="240" w:line="360" w:lineRule="auto"/>
        <w:jc w:val="both"/>
        <w:rPr>
          <w:sz w:val="24"/>
          <w:szCs w:val="24"/>
        </w:rPr>
      </w:pPr>
      <w:r>
        <w:rPr>
          <w:sz w:val="24"/>
          <w:szCs w:val="24"/>
        </w:rPr>
        <w:tab/>
      </w:r>
      <w:r w:rsidR="000135A2">
        <w:rPr>
          <w:sz w:val="24"/>
          <w:szCs w:val="24"/>
        </w:rPr>
        <w:t xml:space="preserve">Attached to this application is </w:t>
      </w:r>
      <w:r>
        <w:rPr>
          <w:sz w:val="24"/>
          <w:szCs w:val="24"/>
        </w:rPr>
        <w:t>a contemporaneous</w:t>
      </w:r>
      <w:r w:rsidR="000135A2">
        <w:rPr>
          <w:sz w:val="24"/>
          <w:szCs w:val="24"/>
        </w:rPr>
        <w:t xml:space="preserve"> filed</w:t>
      </w:r>
      <w:r>
        <w:rPr>
          <w:sz w:val="24"/>
          <w:szCs w:val="24"/>
        </w:rPr>
        <w:t xml:space="preserve"> memorandum of law in support of this emergency petition, along with a</w:t>
      </w:r>
      <w:r w:rsidR="00F97557">
        <w:rPr>
          <w:sz w:val="24"/>
          <w:szCs w:val="24"/>
        </w:rPr>
        <w:t xml:space="preserve"> formal</w:t>
      </w:r>
      <w:r>
        <w:rPr>
          <w:sz w:val="24"/>
          <w:szCs w:val="24"/>
        </w:rPr>
        <w:t xml:space="preserve"> emergency motion for release on bond pending resolution</w:t>
      </w:r>
      <w:r w:rsidR="00FF5598">
        <w:rPr>
          <w:sz w:val="24"/>
          <w:szCs w:val="24"/>
        </w:rPr>
        <w:t>.</w:t>
      </w:r>
      <w:r w:rsidR="00CC344F">
        <w:rPr>
          <w:sz w:val="24"/>
          <w:szCs w:val="24"/>
        </w:rPr>
        <w:t xml:space="preserve"> </w:t>
      </w:r>
      <w:r w:rsidR="0081101B">
        <w:rPr>
          <w:sz w:val="24"/>
          <w:szCs w:val="24"/>
        </w:rPr>
        <w:t>Petitioner has also filed</w:t>
      </w:r>
      <w:r w:rsidR="00CC344F">
        <w:rPr>
          <w:sz w:val="24"/>
          <w:szCs w:val="24"/>
        </w:rPr>
        <w:t xml:space="preserve"> an </w:t>
      </w:r>
      <w:bookmarkStart w:id="1" w:name="_Hlk204082073"/>
      <w:r w:rsidR="00CC344F">
        <w:rPr>
          <w:sz w:val="24"/>
          <w:szCs w:val="24"/>
        </w:rPr>
        <w:t>application for leave to file second or successive petition to the 6</w:t>
      </w:r>
      <w:r w:rsidR="00CC344F" w:rsidRPr="00CC344F">
        <w:rPr>
          <w:sz w:val="24"/>
          <w:szCs w:val="24"/>
          <w:vertAlign w:val="superscript"/>
        </w:rPr>
        <w:t>th</w:t>
      </w:r>
      <w:r w:rsidR="00CC344F">
        <w:rPr>
          <w:sz w:val="24"/>
          <w:szCs w:val="24"/>
        </w:rPr>
        <w:t xml:space="preserve"> Circuit Court of Appeals</w:t>
      </w:r>
      <w:r w:rsidR="0081101B">
        <w:rPr>
          <w:sz w:val="24"/>
          <w:szCs w:val="24"/>
        </w:rPr>
        <w:t xml:space="preserve"> </w:t>
      </w:r>
      <w:bookmarkEnd w:id="1"/>
      <w:r w:rsidR="0081101B">
        <w:rPr>
          <w:sz w:val="24"/>
          <w:szCs w:val="24"/>
        </w:rPr>
        <w:t>attached in the Appendix at M.</w:t>
      </w:r>
    </w:p>
    <w:p w:rsidR="008640A5" w:rsidRDefault="008640A5" w:rsidP="007B0706">
      <w:pPr>
        <w:spacing w:after="240" w:line="360" w:lineRule="auto"/>
        <w:jc w:val="both"/>
        <w:rPr>
          <w:sz w:val="24"/>
          <w:szCs w:val="24"/>
        </w:rPr>
      </w:pPr>
    </w:p>
    <w:p w:rsidR="008640A5" w:rsidRDefault="008640A5" w:rsidP="007B0706">
      <w:pPr>
        <w:spacing w:after="240" w:line="360" w:lineRule="auto"/>
        <w:jc w:val="both"/>
        <w:rPr>
          <w:sz w:val="24"/>
          <w:szCs w:val="24"/>
        </w:rPr>
      </w:pPr>
    </w:p>
    <w:p w:rsidR="00997608" w:rsidRDefault="00997608" w:rsidP="008640A5">
      <w:pPr>
        <w:pStyle w:val="ListParagraph"/>
        <w:numPr>
          <w:ilvl w:val="0"/>
          <w:numId w:val="3"/>
        </w:numPr>
        <w:spacing w:after="240" w:line="360" w:lineRule="auto"/>
        <w:ind w:left="720"/>
        <w:jc w:val="center"/>
        <w:rPr>
          <w:b/>
          <w:sz w:val="24"/>
          <w:szCs w:val="24"/>
        </w:rPr>
      </w:pPr>
      <w:r>
        <w:rPr>
          <w:b/>
          <w:sz w:val="24"/>
          <w:szCs w:val="24"/>
        </w:rPr>
        <w:lastRenderedPageBreak/>
        <w:t>JURISDICTION AND VENUE</w:t>
      </w:r>
    </w:p>
    <w:p w:rsidR="00A61585" w:rsidRDefault="00997608" w:rsidP="007B0706">
      <w:pPr>
        <w:spacing w:after="240" w:line="360" w:lineRule="auto"/>
        <w:jc w:val="both"/>
        <w:rPr>
          <w:sz w:val="24"/>
          <w:szCs w:val="24"/>
        </w:rPr>
      </w:pPr>
      <w:r>
        <w:rPr>
          <w:sz w:val="24"/>
          <w:szCs w:val="24"/>
        </w:rPr>
        <w:tab/>
        <w:t>Jurisdiction is proper under 28 U.S.C. §§ 2241(d) and 2254. Petitioner is in custody under a state court judgment rendered in the Davidson County, Tennessee Criminal Court. Venue lies in this district under § 2241(d).</w:t>
      </w:r>
    </w:p>
    <w:p w:rsidR="00A61585" w:rsidRDefault="00A61585" w:rsidP="007B0706">
      <w:pPr>
        <w:spacing w:after="240" w:line="360" w:lineRule="auto"/>
        <w:jc w:val="both"/>
        <w:rPr>
          <w:sz w:val="24"/>
          <w:szCs w:val="24"/>
        </w:rPr>
      </w:pPr>
      <w:r>
        <w:rPr>
          <w:sz w:val="24"/>
          <w:szCs w:val="24"/>
        </w:rPr>
        <w:tab/>
      </w:r>
      <w:r w:rsidRPr="00A61585">
        <w:rPr>
          <w:sz w:val="24"/>
          <w:szCs w:val="24"/>
        </w:rPr>
        <w:t>Petitioner was indicted for murder in a two-count indictment on March 18, 2002 in Nashville, Davidson County, Tennessee. (T.R., I, 1-4).</w:t>
      </w:r>
      <w:r w:rsidR="000135A2">
        <w:rPr>
          <w:rStyle w:val="FootnoteReference"/>
          <w:sz w:val="24"/>
          <w:szCs w:val="24"/>
        </w:rPr>
        <w:footnoteReference w:id="3"/>
      </w:r>
      <w:r w:rsidRPr="00A61585">
        <w:rPr>
          <w:sz w:val="24"/>
          <w:szCs w:val="24"/>
        </w:rPr>
        <w:t xml:space="preserve"> Petitioner was wrongly convicted on October 16, 2003 of felony murder after trial by jury (T.R., I, 5, 9) and was sentenced to life in prison. (T.R., I, 5). Petitioner filed an appeal contending that the indictment against Petitioner should have been dismissed due to violations of the Interstate Agreement on Detainers Act, however, on March 3, 2006, the Court of Criminal Appeals for Tennessee affirmed the conviction.</w:t>
      </w:r>
      <w:r w:rsidR="000135A2">
        <w:rPr>
          <w:rStyle w:val="FootnoteReference"/>
          <w:sz w:val="24"/>
          <w:szCs w:val="24"/>
        </w:rPr>
        <w:footnoteReference w:id="4"/>
      </w:r>
      <w:r w:rsidRPr="00A61585">
        <w:rPr>
          <w:sz w:val="24"/>
          <w:szCs w:val="24"/>
        </w:rPr>
        <w:t xml:space="preserve"> (T.R., I, 7-12). Petitioner thereafter appealed for certiorari to the United States Supreme Court on the same grounds (See </w:t>
      </w:r>
      <w:r w:rsidRPr="00A61585">
        <w:rPr>
          <w:i/>
          <w:sz w:val="24"/>
          <w:szCs w:val="24"/>
        </w:rPr>
        <w:t>Thomas v. Tennessee</w:t>
      </w:r>
      <w:r w:rsidRPr="00A61585">
        <w:rPr>
          <w:sz w:val="24"/>
          <w:szCs w:val="24"/>
        </w:rPr>
        <w:t>, 549 U.S. 1290, 127 S.Ct. 1842 (U.S., 2007)),</w:t>
      </w:r>
      <w:r w:rsidR="00D851BE">
        <w:rPr>
          <w:rStyle w:val="FootnoteReference"/>
          <w:sz w:val="24"/>
          <w:szCs w:val="24"/>
        </w:rPr>
        <w:footnoteReference w:id="5"/>
      </w:r>
      <w:r w:rsidRPr="00A61585">
        <w:rPr>
          <w:sz w:val="24"/>
          <w:szCs w:val="24"/>
        </w:rPr>
        <w:t xml:space="preserve"> and after denial, petitioned to this Court for a writ of habeas corpus. (See </w:t>
      </w:r>
      <w:r w:rsidRPr="00A61585">
        <w:rPr>
          <w:i/>
          <w:sz w:val="24"/>
          <w:szCs w:val="24"/>
        </w:rPr>
        <w:t>Thomas v. Fortner</w:t>
      </w:r>
      <w:r w:rsidRPr="00A61585">
        <w:rPr>
          <w:sz w:val="24"/>
          <w:szCs w:val="24"/>
        </w:rPr>
        <w:t>, 2009 WL 649733 (M.D. Tenn.)),</w:t>
      </w:r>
      <w:r w:rsidR="00D851BE">
        <w:rPr>
          <w:rStyle w:val="FootnoteReference"/>
          <w:sz w:val="24"/>
          <w:szCs w:val="24"/>
        </w:rPr>
        <w:footnoteReference w:id="6"/>
      </w:r>
      <w:r w:rsidRPr="00A61585">
        <w:rPr>
          <w:sz w:val="24"/>
          <w:szCs w:val="24"/>
        </w:rPr>
        <w:t xml:space="preserve"> which also was rejected.</w:t>
      </w:r>
    </w:p>
    <w:p w:rsidR="00A61585" w:rsidRDefault="00A61585" w:rsidP="000135A2">
      <w:pPr>
        <w:spacing w:after="240" w:line="360" w:lineRule="auto"/>
        <w:jc w:val="both"/>
        <w:rPr>
          <w:sz w:val="24"/>
          <w:szCs w:val="24"/>
        </w:rPr>
      </w:pPr>
      <w:r>
        <w:rPr>
          <w:sz w:val="24"/>
          <w:szCs w:val="24"/>
        </w:rPr>
        <w:tab/>
      </w:r>
      <w:r w:rsidRPr="00A61585">
        <w:rPr>
          <w:sz w:val="24"/>
          <w:szCs w:val="24"/>
        </w:rPr>
        <w:t xml:space="preserve">On December 6, 2012, central prosecution witness Paul Eugene Talley recanted his trial testimony in totality, in a sworn, notarized statement, newly attesting to Petitioner’s complete and actual innocence; Mr. Talley also acknowledged that he had a secret undisclosed plea agreement in place with the State, prior to trial being had, in exchange for his false testimony against Petitioner. As such, on March 11, 2013, Petitioner filed a Writ of Error Coram Nobis, pro se, in the original trial court. (T.R., I, 15-82). On November 12, 2013, counsel Jeffrey O. Powell entered an appearance (T.R., I, 84) and subsequently filed an Amended Petition for Writ of Error Coram Nobis on December 16, 2013. (T.R., I, 85-97). After a hearing on February 18, 2014, wherein Paul Talley, under oath, avowed to the truth of his notarized statement and the fact of Petitioner’s actual </w:t>
      </w:r>
      <w:r w:rsidRPr="00A61585">
        <w:rPr>
          <w:sz w:val="24"/>
          <w:szCs w:val="24"/>
        </w:rPr>
        <w:lastRenderedPageBreak/>
        <w:t>and complete innocence and his (Talley’s) clandestine plea bargain with the State in exchange for his false testimony, the trial court took the matter under advisement. (T.R., I, 98).</w:t>
      </w:r>
    </w:p>
    <w:p w:rsidR="0087083D" w:rsidRDefault="00A61585" w:rsidP="007B0706">
      <w:pPr>
        <w:spacing w:after="240" w:line="360" w:lineRule="auto"/>
        <w:jc w:val="both"/>
        <w:rPr>
          <w:sz w:val="24"/>
          <w:szCs w:val="24"/>
        </w:rPr>
      </w:pPr>
      <w:r>
        <w:rPr>
          <w:sz w:val="24"/>
          <w:szCs w:val="24"/>
        </w:rPr>
        <w:tab/>
      </w:r>
      <w:r w:rsidRPr="00A61585">
        <w:rPr>
          <w:sz w:val="24"/>
          <w:szCs w:val="24"/>
        </w:rPr>
        <w:t xml:space="preserve">However, on April 2, 2014, the trial court entered an Order denying the error coram nobis petition. (T.R., I, 99). Petitioner filed a timely Notice of Appeal to the Court of Criminal Appeals for Tennessee on May 2, 2014 (T.R., I, 104), and on January 14, 2015, oral arguments were had in that court at Nashville. Final judgment for the above-referenced matter was reached on April 1, 2015. (See </w:t>
      </w:r>
      <w:r w:rsidRPr="00A61585">
        <w:rPr>
          <w:i/>
          <w:sz w:val="24"/>
          <w:szCs w:val="24"/>
        </w:rPr>
        <w:t>Thomas v. State</w:t>
      </w:r>
      <w:r w:rsidRPr="00A61585">
        <w:rPr>
          <w:sz w:val="24"/>
          <w:szCs w:val="24"/>
        </w:rPr>
        <w:t>, 2015 WL 1568235 (Tenn. Crim. App.)).</w:t>
      </w:r>
      <w:r w:rsidR="00D851BE">
        <w:rPr>
          <w:rStyle w:val="FootnoteReference"/>
          <w:sz w:val="24"/>
          <w:szCs w:val="24"/>
        </w:rPr>
        <w:footnoteReference w:id="7"/>
      </w:r>
      <w:r w:rsidRPr="00A61585">
        <w:rPr>
          <w:sz w:val="24"/>
          <w:szCs w:val="24"/>
        </w:rPr>
        <w:t xml:space="preserve"> Petitioner thereafter filed an application for permission to appeal to the Tennessee Supreme Court on May 18, 2015, which was denied on July 21, 2015. Petitioner subsequently petitioned for certiorari to the United States Supreme Court on October 9, 2015, which was then denied on November 30, 2015.</w:t>
      </w:r>
      <w:r w:rsidR="00D851BE">
        <w:rPr>
          <w:rStyle w:val="FootnoteReference"/>
          <w:sz w:val="24"/>
          <w:szCs w:val="24"/>
        </w:rPr>
        <w:footnoteReference w:id="8"/>
      </w:r>
    </w:p>
    <w:p w:rsidR="00D851BE" w:rsidRDefault="00A61585" w:rsidP="00D851BE">
      <w:pPr>
        <w:spacing w:after="240" w:line="360" w:lineRule="auto"/>
        <w:jc w:val="both"/>
        <w:rPr>
          <w:sz w:val="24"/>
          <w:szCs w:val="24"/>
        </w:rPr>
      </w:pPr>
      <w:r>
        <w:rPr>
          <w:sz w:val="24"/>
          <w:szCs w:val="24"/>
        </w:rPr>
        <w:tab/>
      </w:r>
      <w:r w:rsidRPr="00A61585">
        <w:rPr>
          <w:sz w:val="24"/>
          <w:szCs w:val="24"/>
        </w:rPr>
        <w:t>Sometime in summer of 2023, Petitioner hired attorney Drew Justice to look into his conviction, specifically requesting Mr. Justice to seek out if surveillance video might still exist to prove his alibi during the murder, or potentially to find other evidence of Petitioner’s innocence in general. In June of 2023, attorney Justice checked out Petitioner’s appellate record, mainly focusing on the testimonies of Paul Talley and Torrey Glenn. On August 10, 2023, attorney Justice sent a Public Records request to the Davidson County District Attorney’s Office, seeking to review their files on accuser Paul Talley; Talley was a codefendant and accuser of Petitioner in two separate cases – 99-C-1796 (which Petitioner was acquitted of) and 2002-A-446 (the case at bar), and attorney Justice correctly assumed that Talley’s and Petitioner’s files would be essentially the same. As such, on August 24, 2023, attorney Justice went to the District Attorney’s Office and spent multiple hours going through their files on both cases and, while there, located a letter to the Tennessee Parole Board seeking leniency for Talley that was written by lead prosecutor Lisa Naylor. This letter was found in File 2002-A-446, even though its heading lists the other case number (since it was seeking leniency for Talley specifically in the other case). Moreover, also while there, attorney Justice located a transcript from Paul Talley’s first interview on April 14, 1999 that was located in File 99-C-1796 (where</w:t>
      </w:r>
      <w:r w:rsidR="00EE1AF0">
        <w:rPr>
          <w:sz w:val="24"/>
          <w:szCs w:val="24"/>
        </w:rPr>
        <w:t>in</w:t>
      </w:r>
      <w:r w:rsidRPr="00A61585">
        <w:rPr>
          <w:sz w:val="24"/>
          <w:szCs w:val="24"/>
        </w:rPr>
        <w:t xml:space="preserve"> Petitioner was acquitted), although at the  end of the interview Talley starts talking about the </w:t>
      </w:r>
      <w:r w:rsidR="00EE1AF0">
        <w:rPr>
          <w:sz w:val="24"/>
          <w:szCs w:val="24"/>
        </w:rPr>
        <w:t xml:space="preserve">Titus </w:t>
      </w:r>
      <w:r w:rsidRPr="00A61585">
        <w:rPr>
          <w:sz w:val="24"/>
          <w:szCs w:val="24"/>
        </w:rPr>
        <w:t xml:space="preserve">murder in the case at bar. The 99-C-1976 File </w:t>
      </w:r>
      <w:r w:rsidRPr="00A61585">
        <w:rPr>
          <w:sz w:val="24"/>
          <w:szCs w:val="24"/>
        </w:rPr>
        <w:lastRenderedPageBreak/>
        <w:t>also had</w:t>
      </w:r>
      <w:r w:rsidR="00EE1AF0">
        <w:rPr>
          <w:sz w:val="24"/>
          <w:szCs w:val="24"/>
        </w:rPr>
        <w:t xml:space="preserve"> two</w:t>
      </w:r>
      <w:r w:rsidRPr="00A61585">
        <w:rPr>
          <w:sz w:val="24"/>
          <w:szCs w:val="24"/>
        </w:rPr>
        <w:t xml:space="preserve"> audio tapes of this same interview; however, attorney Justice did not have opportunity to listen to them while reviewing the files, but instead, had the District Attorney’s Office copy them for him after he left. Either later that day, or possibly the next day, attorney Justice spoke with Petitioner about Justice’s findings, including the two exculpatory items listed above, with Petitioner expressing that they were both news to him. Attorney Justice </w:t>
      </w:r>
      <w:r w:rsidR="005A7E27">
        <w:rPr>
          <w:sz w:val="24"/>
          <w:szCs w:val="24"/>
        </w:rPr>
        <w:t>eventua</w:t>
      </w:r>
      <w:r w:rsidRPr="00A61585">
        <w:rPr>
          <w:sz w:val="24"/>
          <w:szCs w:val="24"/>
        </w:rPr>
        <w:t>lly obtained copies of the above-named items on September 11, 2023</w:t>
      </w:r>
      <w:r w:rsidR="00D851BE">
        <w:rPr>
          <w:rStyle w:val="FootnoteReference"/>
          <w:sz w:val="24"/>
          <w:szCs w:val="24"/>
        </w:rPr>
        <w:footnoteReference w:id="9"/>
      </w:r>
      <w:r w:rsidRPr="00A61585">
        <w:rPr>
          <w:sz w:val="24"/>
          <w:szCs w:val="24"/>
        </w:rPr>
        <w:t xml:space="preserve"> and subsequently filed petitions for postconviction relief</w:t>
      </w:r>
      <w:r w:rsidR="00D851BE">
        <w:rPr>
          <w:rStyle w:val="FootnoteReference"/>
          <w:sz w:val="24"/>
          <w:szCs w:val="24"/>
        </w:rPr>
        <w:footnoteReference w:id="10"/>
      </w:r>
      <w:r w:rsidRPr="00A61585">
        <w:rPr>
          <w:sz w:val="24"/>
          <w:szCs w:val="24"/>
        </w:rPr>
        <w:t xml:space="preserve"> and a second petition for a writ of error coram nobis</w:t>
      </w:r>
      <w:r w:rsidR="00D851BE">
        <w:rPr>
          <w:rStyle w:val="FootnoteReference"/>
          <w:sz w:val="24"/>
          <w:szCs w:val="24"/>
        </w:rPr>
        <w:footnoteReference w:id="11"/>
      </w:r>
      <w:r w:rsidRPr="00A61585">
        <w:rPr>
          <w:sz w:val="24"/>
          <w:szCs w:val="24"/>
        </w:rPr>
        <w:t xml:space="preserve"> on April 19, 2024 and April 20, 2024, respectively</w:t>
      </w:r>
      <w:r w:rsidR="0087083D">
        <w:rPr>
          <w:sz w:val="24"/>
          <w:szCs w:val="24"/>
        </w:rPr>
        <w:t xml:space="preserve">. </w:t>
      </w:r>
      <w:r w:rsidR="00881767">
        <w:rPr>
          <w:sz w:val="24"/>
          <w:szCs w:val="24"/>
        </w:rPr>
        <w:t>The State of Tennessee filed a response arguing against tolling</w:t>
      </w:r>
      <w:r w:rsidR="00530DC5">
        <w:rPr>
          <w:sz w:val="24"/>
          <w:szCs w:val="24"/>
        </w:rPr>
        <w:t xml:space="preserve"> of state statute of limitations in presenting the newly discovered evidence</w:t>
      </w:r>
      <w:r w:rsidR="00881767">
        <w:rPr>
          <w:sz w:val="24"/>
          <w:szCs w:val="24"/>
        </w:rPr>
        <w:t xml:space="preserve"> on September 25, 2024,</w:t>
      </w:r>
      <w:r w:rsidR="00881767">
        <w:rPr>
          <w:rStyle w:val="FootnoteReference"/>
          <w:sz w:val="24"/>
          <w:szCs w:val="24"/>
        </w:rPr>
        <w:footnoteReference w:id="12"/>
      </w:r>
      <w:r w:rsidR="00881767">
        <w:rPr>
          <w:sz w:val="24"/>
          <w:szCs w:val="24"/>
        </w:rPr>
        <w:t xml:space="preserve"> with Petitioner’s attorney filing a reply on September 27, 2024.</w:t>
      </w:r>
      <w:r w:rsidR="00530DC5">
        <w:rPr>
          <w:rStyle w:val="FootnoteReference"/>
          <w:sz w:val="24"/>
          <w:szCs w:val="24"/>
        </w:rPr>
        <w:footnoteReference w:id="13"/>
      </w:r>
      <w:r w:rsidR="00881767">
        <w:rPr>
          <w:sz w:val="24"/>
          <w:szCs w:val="24"/>
        </w:rPr>
        <w:t xml:space="preserve"> </w:t>
      </w:r>
      <w:r w:rsidR="0087083D">
        <w:rPr>
          <w:sz w:val="24"/>
          <w:szCs w:val="24"/>
        </w:rPr>
        <w:t>After a March 13, 2025, hearing on tolling, Judge Khadija Babb dismissed both petitions as time barred on July 11, 2025.</w:t>
      </w:r>
      <w:r w:rsidR="00D851BE">
        <w:rPr>
          <w:rStyle w:val="FootnoteReference"/>
          <w:sz w:val="24"/>
          <w:szCs w:val="24"/>
        </w:rPr>
        <w:footnoteReference w:id="14"/>
      </w:r>
      <w:r w:rsidR="0087083D">
        <w:rPr>
          <w:sz w:val="24"/>
          <w:szCs w:val="24"/>
        </w:rPr>
        <w:t xml:space="preserve"> </w:t>
      </w:r>
    </w:p>
    <w:p w:rsidR="00A61585" w:rsidRDefault="00D851BE" w:rsidP="00A61585">
      <w:pPr>
        <w:spacing w:line="360" w:lineRule="auto"/>
        <w:jc w:val="both"/>
        <w:rPr>
          <w:sz w:val="24"/>
          <w:szCs w:val="24"/>
        </w:rPr>
      </w:pPr>
      <w:r>
        <w:rPr>
          <w:sz w:val="24"/>
          <w:szCs w:val="24"/>
        </w:rPr>
        <w:tab/>
      </w:r>
      <w:r w:rsidR="0087083D">
        <w:rPr>
          <w:sz w:val="24"/>
          <w:szCs w:val="24"/>
        </w:rPr>
        <w:t xml:space="preserve">This case is now before this Honorable Court as Petitioner avers that any more appeals before Tennessee State courts </w:t>
      </w:r>
      <w:r>
        <w:rPr>
          <w:sz w:val="24"/>
          <w:szCs w:val="24"/>
        </w:rPr>
        <w:t>are</w:t>
      </w:r>
      <w:r w:rsidR="0087083D">
        <w:rPr>
          <w:sz w:val="24"/>
          <w:szCs w:val="24"/>
        </w:rPr>
        <w:t xml:space="preserve"> futile in that t</w:t>
      </w:r>
      <w:r>
        <w:rPr>
          <w:sz w:val="24"/>
          <w:szCs w:val="24"/>
        </w:rPr>
        <w:t>he State courts</w:t>
      </w:r>
      <w:r w:rsidR="0087083D">
        <w:rPr>
          <w:sz w:val="24"/>
          <w:szCs w:val="24"/>
        </w:rPr>
        <w:t xml:space="preserve"> allow the suppression of evidence while penalizing defendants such as Petitioner for not finding that hidden evidence sooner rather than later.</w:t>
      </w:r>
    </w:p>
    <w:p w:rsidR="00CF51D2" w:rsidRPr="00603890" w:rsidRDefault="00A61585" w:rsidP="00F84AED">
      <w:pPr>
        <w:spacing w:line="360" w:lineRule="auto"/>
        <w:jc w:val="both"/>
        <w:rPr>
          <w:b/>
        </w:rPr>
      </w:pPr>
      <w:r>
        <w:rPr>
          <w:sz w:val="24"/>
          <w:szCs w:val="24"/>
        </w:rPr>
        <w:tab/>
      </w:r>
    </w:p>
    <w:p w:rsidR="00D73A7F" w:rsidRPr="008640A5" w:rsidRDefault="00D73A7F" w:rsidP="008640A5">
      <w:pPr>
        <w:pStyle w:val="ListParagraph"/>
        <w:numPr>
          <w:ilvl w:val="0"/>
          <w:numId w:val="3"/>
        </w:numPr>
        <w:spacing w:after="240" w:line="360" w:lineRule="auto"/>
        <w:jc w:val="center"/>
        <w:rPr>
          <w:b/>
          <w:sz w:val="24"/>
          <w:szCs w:val="24"/>
        </w:rPr>
      </w:pPr>
      <w:r>
        <w:rPr>
          <w:b/>
          <w:sz w:val="24"/>
          <w:szCs w:val="24"/>
        </w:rPr>
        <w:t>STATEMENT OF FACTS</w:t>
      </w:r>
    </w:p>
    <w:p w:rsidR="00F84AED" w:rsidRPr="00F84AED" w:rsidRDefault="00F84AED" w:rsidP="007B0706">
      <w:pPr>
        <w:spacing w:after="240" w:line="360" w:lineRule="auto"/>
        <w:jc w:val="both"/>
        <w:rPr>
          <w:sz w:val="24"/>
          <w:szCs w:val="24"/>
        </w:rPr>
      </w:pPr>
      <w:r>
        <w:rPr>
          <w:sz w:val="24"/>
          <w:szCs w:val="24"/>
        </w:rPr>
        <w:tab/>
      </w:r>
      <w:r w:rsidR="0061617D">
        <w:rPr>
          <w:sz w:val="24"/>
          <w:szCs w:val="24"/>
        </w:rPr>
        <w:t xml:space="preserve">1.  </w:t>
      </w:r>
      <w:r w:rsidRPr="00F84AED">
        <w:rPr>
          <w:sz w:val="24"/>
          <w:szCs w:val="24"/>
        </w:rPr>
        <w:t>On January 31, 1999 – the night of that year’s Superbowl between the Denver Broncos and Atlanta Falcons – 18-year-young Andrew Lewis Titus was found lying dead in the street from gunshot wounds. Neither suspects nor even a motive was developed in the case, thus the case went “cold.”</w:t>
      </w:r>
    </w:p>
    <w:p w:rsidR="00F84AED" w:rsidRPr="00F84AED" w:rsidRDefault="0087083D" w:rsidP="0087083D">
      <w:pPr>
        <w:spacing w:line="360" w:lineRule="auto"/>
        <w:jc w:val="both"/>
        <w:rPr>
          <w:sz w:val="24"/>
          <w:szCs w:val="24"/>
        </w:rPr>
      </w:pPr>
      <w:r>
        <w:rPr>
          <w:sz w:val="24"/>
          <w:szCs w:val="24"/>
        </w:rPr>
        <w:tab/>
      </w:r>
      <w:r w:rsidR="0061617D">
        <w:rPr>
          <w:sz w:val="24"/>
          <w:szCs w:val="24"/>
        </w:rPr>
        <w:t xml:space="preserve">2.  </w:t>
      </w:r>
      <w:r w:rsidR="00F84AED" w:rsidRPr="00F84AED">
        <w:rPr>
          <w:sz w:val="24"/>
          <w:szCs w:val="24"/>
        </w:rPr>
        <w:t>On April 14, 1999, Paul Talley was arrested in an unrelated cold case.</w:t>
      </w:r>
      <w:r w:rsidR="00F84AED">
        <w:rPr>
          <w:rStyle w:val="FootnoteReference"/>
          <w:sz w:val="24"/>
          <w:szCs w:val="24"/>
        </w:rPr>
        <w:footnoteReference w:id="15"/>
      </w:r>
      <w:r w:rsidR="00F84AED" w:rsidRPr="00F84AED">
        <w:rPr>
          <w:sz w:val="24"/>
          <w:szCs w:val="24"/>
        </w:rPr>
        <w:t xml:space="preserve"> During the subsequent police interview concerning his involvement, Paul Talley implicated </w:t>
      </w:r>
      <w:r w:rsidR="0005758E">
        <w:rPr>
          <w:sz w:val="24"/>
          <w:szCs w:val="24"/>
        </w:rPr>
        <w:t>Petitioner</w:t>
      </w:r>
      <w:r w:rsidR="00F84AED" w:rsidRPr="00F84AED">
        <w:rPr>
          <w:sz w:val="24"/>
          <w:szCs w:val="24"/>
        </w:rPr>
        <w:t xml:space="preserve"> in the </w:t>
      </w:r>
      <w:r w:rsidR="00F84AED" w:rsidRPr="00F84AED">
        <w:rPr>
          <w:sz w:val="24"/>
          <w:szCs w:val="24"/>
        </w:rPr>
        <w:lastRenderedPageBreak/>
        <w:t xml:space="preserve">(unrelated “cold”) crime. At the very end of the interview – as the detectives were leaving – the following soliloquy took place: </w:t>
      </w:r>
    </w:p>
    <w:p w:rsidR="00F84AED" w:rsidRPr="006E2700" w:rsidRDefault="00F84AED" w:rsidP="0087083D">
      <w:pPr>
        <w:pStyle w:val="ListParagraph"/>
        <w:spacing w:line="276" w:lineRule="auto"/>
        <w:ind w:left="0"/>
      </w:pPr>
    </w:p>
    <w:p w:rsidR="00F84AED" w:rsidRPr="00F84AED" w:rsidRDefault="00F84AED" w:rsidP="0087083D">
      <w:pPr>
        <w:spacing w:line="276" w:lineRule="auto"/>
        <w:jc w:val="both"/>
        <w:rPr>
          <w:sz w:val="24"/>
          <w:szCs w:val="24"/>
        </w:rPr>
      </w:pPr>
      <w:r w:rsidRPr="00F84AED">
        <w:rPr>
          <w:sz w:val="24"/>
          <w:szCs w:val="24"/>
        </w:rPr>
        <w:t>TALLEY:</w:t>
      </w:r>
      <w:r w:rsidRPr="00F84AED">
        <w:rPr>
          <w:sz w:val="24"/>
          <w:szCs w:val="24"/>
        </w:rPr>
        <w:tab/>
      </w:r>
      <w:r w:rsidRPr="00F84AED">
        <w:rPr>
          <w:sz w:val="24"/>
          <w:szCs w:val="24"/>
        </w:rPr>
        <w:tab/>
        <w:t>I know something else, though.</w:t>
      </w:r>
    </w:p>
    <w:p w:rsidR="00F84AED" w:rsidRPr="00D851BE" w:rsidRDefault="00F84AED" w:rsidP="0087083D">
      <w:pPr>
        <w:pStyle w:val="ListParagraph"/>
        <w:spacing w:line="276" w:lineRule="auto"/>
        <w:ind w:left="0"/>
        <w:jc w:val="both"/>
      </w:pPr>
    </w:p>
    <w:p w:rsidR="00F84AED" w:rsidRPr="00F84AED" w:rsidRDefault="00F84AED" w:rsidP="0087083D">
      <w:pPr>
        <w:spacing w:line="276" w:lineRule="auto"/>
        <w:jc w:val="both"/>
        <w:rPr>
          <w:sz w:val="24"/>
          <w:szCs w:val="24"/>
        </w:rPr>
      </w:pPr>
      <w:r w:rsidRPr="00F84AED">
        <w:rPr>
          <w:sz w:val="24"/>
          <w:szCs w:val="24"/>
        </w:rPr>
        <w:t>DETECTIVE # 1:</w:t>
      </w:r>
      <w:r w:rsidRPr="00F84AED">
        <w:rPr>
          <w:sz w:val="24"/>
          <w:szCs w:val="24"/>
        </w:rPr>
        <w:tab/>
        <w:t>What’s that?</w:t>
      </w:r>
    </w:p>
    <w:p w:rsidR="00F84AED" w:rsidRPr="00D851BE" w:rsidRDefault="00F84AED" w:rsidP="0087083D">
      <w:pPr>
        <w:pStyle w:val="ListParagraph"/>
        <w:spacing w:line="276" w:lineRule="auto"/>
        <w:ind w:left="0"/>
        <w:jc w:val="both"/>
      </w:pPr>
    </w:p>
    <w:p w:rsidR="00F84AED" w:rsidRDefault="00F84AED" w:rsidP="0087083D">
      <w:pPr>
        <w:spacing w:line="276" w:lineRule="auto"/>
        <w:jc w:val="both"/>
        <w:rPr>
          <w:sz w:val="24"/>
          <w:szCs w:val="24"/>
        </w:rPr>
      </w:pPr>
      <w:r w:rsidRPr="00F84AED">
        <w:rPr>
          <w:sz w:val="24"/>
          <w:szCs w:val="24"/>
        </w:rPr>
        <w:t>TALLEY:</w:t>
      </w:r>
      <w:r w:rsidRPr="00F84AED">
        <w:rPr>
          <w:sz w:val="24"/>
          <w:szCs w:val="24"/>
        </w:rPr>
        <w:tab/>
      </w:r>
      <w:r w:rsidRPr="00F84AED">
        <w:rPr>
          <w:sz w:val="24"/>
          <w:szCs w:val="24"/>
        </w:rPr>
        <w:tab/>
        <w:t>Another murder y’all had.</w:t>
      </w:r>
    </w:p>
    <w:p w:rsidR="00C95E6D" w:rsidRPr="00C95E6D" w:rsidRDefault="00C95E6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DETECTIVE # 1:</w:t>
      </w:r>
      <w:r w:rsidRPr="00F84AED">
        <w:rPr>
          <w:sz w:val="24"/>
          <w:szCs w:val="24"/>
        </w:rPr>
        <w:tab/>
        <w:t>Which one?</w:t>
      </w:r>
    </w:p>
    <w:p w:rsidR="00F84AED" w:rsidRPr="00D851BE" w:rsidRDefault="00F84AED" w:rsidP="0087083D">
      <w:pPr>
        <w:pStyle w:val="ListParagraph"/>
        <w:spacing w:line="276" w:lineRule="auto"/>
        <w:ind w:left="0"/>
        <w:jc w:val="both"/>
      </w:pPr>
    </w:p>
    <w:p w:rsidR="00F84AED" w:rsidRPr="00F84AED" w:rsidRDefault="00F84AED" w:rsidP="0087083D">
      <w:pPr>
        <w:spacing w:line="276" w:lineRule="auto"/>
        <w:rPr>
          <w:sz w:val="24"/>
          <w:szCs w:val="24"/>
        </w:rPr>
      </w:pPr>
      <w:r w:rsidRPr="00F84AED">
        <w:rPr>
          <w:sz w:val="24"/>
          <w:szCs w:val="24"/>
        </w:rPr>
        <w:t>TALLEY:</w:t>
      </w:r>
      <w:r w:rsidRPr="00F84AED">
        <w:rPr>
          <w:sz w:val="24"/>
          <w:szCs w:val="24"/>
        </w:rPr>
        <w:tab/>
      </w:r>
      <w:r w:rsidRPr="00F84AED">
        <w:rPr>
          <w:sz w:val="24"/>
          <w:szCs w:val="24"/>
        </w:rPr>
        <w:tab/>
        <w:t>January the 31</w:t>
      </w:r>
      <w:r w:rsidRPr="00F84AED">
        <w:rPr>
          <w:sz w:val="24"/>
          <w:szCs w:val="24"/>
          <w:vertAlign w:val="superscript"/>
        </w:rPr>
        <w:t>st</w:t>
      </w:r>
      <w:r w:rsidRPr="00F84AED">
        <w:rPr>
          <w:sz w:val="24"/>
          <w:szCs w:val="24"/>
        </w:rPr>
        <w:t xml:space="preserve">, the night of the Superbowl. The little 18-year-old who got </w:t>
      </w:r>
      <w:r w:rsidR="00C37112">
        <w:rPr>
          <w:sz w:val="24"/>
          <w:szCs w:val="24"/>
        </w:rPr>
        <w:tab/>
      </w:r>
      <w:r w:rsidR="00C37112">
        <w:rPr>
          <w:sz w:val="24"/>
          <w:szCs w:val="24"/>
        </w:rPr>
        <w:tab/>
      </w:r>
      <w:r w:rsidR="00C37112">
        <w:rPr>
          <w:sz w:val="24"/>
          <w:szCs w:val="24"/>
        </w:rPr>
        <w:tab/>
      </w:r>
      <w:r w:rsidRPr="00F84AED">
        <w:rPr>
          <w:sz w:val="24"/>
          <w:szCs w:val="24"/>
        </w:rPr>
        <w:t xml:space="preserve">shot. Andrew Titus, in front of that little old, out North, besides Jones’s </w:t>
      </w:r>
      <w:r w:rsidR="00C37112">
        <w:rPr>
          <w:sz w:val="24"/>
          <w:szCs w:val="24"/>
        </w:rPr>
        <w:tab/>
      </w:r>
      <w:r w:rsidR="00C37112">
        <w:rPr>
          <w:sz w:val="24"/>
          <w:szCs w:val="24"/>
        </w:rPr>
        <w:tab/>
      </w:r>
      <w:r w:rsidR="00C37112">
        <w:rPr>
          <w:sz w:val="24"/>
          <w:szCs w:val="24"/>
        </w:rPr>
        <w:tab/>
      </w:r>
      <w:r w:rsidR="00C37112">
        <w:rPr>
          <w:sz w:val="24"/>
          <w:szCs w:val="24"/>
        </w:rPr>
        <w:tab/>
      </w:r>
      <w:r w:rsidRPr="00F84AED">
        <w:rPr>
          <w:sz w:val="24"/>
          <w:szCs w:val="24"/>
        </w:rPr>
        <w:t>store, laying out in the street.</w:t>
      </w:r>
    </w:p>
    <w:p w:rsidR="00F84AED" w:rsidRPr="00D851BE" w:rsidRDefault="00F84AED" w:rsidP="0087083D">
      <w:pPr>
        <w:pStyle w:val="ListParagraph"/>
        <w:spacing w:line="276" w:lineRule="auto"/>
        <w:ind w:left="0"/>
        <w:jc w:val="both"/>
      </w:pPr>
    </w:p>
    <w:p w:rsidR="00F84AED" w:rsidRDefault="00F84AED" w:rsidP="0087083D">
      <w:pPr>
        <w:spacing w:line="276" w:lineRule="auto"/>
        <w:jc w:val="both"/>
        <w:rPr>
          <w:sz w:val="24"/>
          <w:szCs w:val="24"/>
        </w:rPr>
      </w:pPr>
      <w:r w:rsidRPr="00F84AED">
        <w:rPr>
          <w:sz w:val="24"/>
          <w:szCs w:val="24"/>
        </w:rPr>
        <w:t>DETECTIVE # 1:</w:t>
      </w:r>
      <w:r w:rsidRPr="00F84AED">
        <w:rPr>
          <w:sz w:val="24"/>
          <w:szCs w:val="24"/>
        </w:rPr>
        <w:tab/>
        <w:t>Uh-huh.</w:t>
      </w:r>
    </w:p>
    <w:p w:rsidR="00D851BE" w:rsidRPr="00D851BE" w:rsidRDefault="00D851BE"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TALLEY:</w:t>
      </w:r>
      <w:r w:rsidRPr="00F84AED">
        <w:rPr>
          <w:sz w:val="24"/>
          <w:szCs w:val="24"/>
        </w:rPr>
        <w:tab/>
      </w:r>
      <w:r w:rsidRPr="00F84AED">
        <w:rPr>
          <w:sz w:val="24"/>
          <w:szCs w:val="24"/>
        </w:rPr>
        <w:tab/>
        <w:t xml:space="preserve">I know who did it, but I just don’t know his name. He </w:t>
      </w:r>
      <w:proofErr w:type="gramStart"/>
      <w:r w:rsidRPr="00F84AED">
        <w:rPr>
          <w:sz w:val="24"/>
          <w:szCs w:val="24"/>
        </w:rPr>
        <w:t>stay</w:t>
      </w:r>
      <w:proofErr w:type="gramEnd"/>
      <w:r w:rsidRPr="00F84AED">
        <w:rPr>
          <w:sz w:val="24"/>
          <w:szCs w:val="24"/>
        </w:rPr>
        <w:t xml:space="preserve">, he stay </w:t>
      </w:r>
      <w:r w:rsidRPr="00F84AED">
        <w:rPr>
          <w:sz w:val="24"/>
          <w:szCs w:val="24"/>
        </w:rPr>
        <w:tab/>
        <w:t xml:space="preserve">out </w:t>
      </w:r>
      <w:r w:rsidR="00C37112">
        <w:rPr>
          <w:sz w:val="24"/>
          <w:szCs w:val="24"/>
        </w:rPr>
        <w:tab/>
      </w:r>
      <w:r w:rsidR="00C37112">
        <w:rPr>
          <w:sz w:val="24"/>
          <w:szCs w:val="24"/>
        </w:rPr>
        <w:tab/>
      </w:r>
      <w:r w:rsidR="00C37112">
        <w:rPr>
          <w:sz w:val="24"/>
          <w:szCs w:val="24"/>
        </w:rPr>
        <w:tab/>
      </w:r>
      <w:r w:rsidR="00C37112">
        <w:rPr>
          <w:sz w:val="24"/>
          <w:szCs w:val="24"/>
        </w:rPr>
        <w:tab/>
      </w:r>
      <w:r w:rsidRPr="00F84AED">
        <w:rPr>
          <w:sz w:val="24"/>
          <w:szCs w:val="24"/>
        </w:rPr>
        <w:t>south in the projects.</w:t>
      </w:r>
    </w:p>
    <w:p w:rsidR="00F84AED" w:rsidRPr="00D851BE" w:rsidRDefault="00F84AED" w:rsidP="0087083D">
      <w:pPr>
        <w:pStyle w:val="ListParagraph"/>
        <w:spacing w:line="276" w:lineRule="auto"/>
        <w:ind w:left="0"/>
        <w:jc w:val="both"/>
      </w:pPr>
    </w:p>
    <w:p w:rsidR="00F84AED" w:rsidRPr="00F84AED" w:rsidRDefault="00F84AED" w:rsidP="0087083D">
      <w:pPr>
        <w:spacing w:line="276" w:lineRule="auto"/>
        <w:jc w:val="both"/>
        <w:rPr>
          <w:sz w:val="24"/>
          <w:szCs w:val="24"/>
        </w:rPr>
      </w:pPr>
      <w:r w:rsidRPr="00F84AED">
        <w:rPr>
          <w:sz w:val="24"/>
          <w:szCs w:val="24"/>
        </w:rPr>
        <w:t>DETECTIVE # 2:</w:t>
      </w:r>
      <w:r w:rsidRPr="00F84AED">
        <w:rPr>
          <w:sz w:val="24"/>
          <w:szCs w:val="24"/>
        </w:rPr>
        <w:tab/>
        <w:t>Why did he do it?</w:t>
      </w:r>
    </w:p>
    <w:p w:rsidR="00F84AED" w:rsidRPr="00D851BE" w:rsidRDefault="00F84AED" w:rsidP="0087083D">
      <w:pPr>
        <w:pStyle w:val="ListParagraph"/>
        <w:spacing w:line="276" w:lineRule="auto"/>
        <w:ind w:left="0"/>
        <w:jc w:val="both"/>
      </w:pPr>
    </w:p>
    <w:p w:rsidR="00F84AED" w:rsidRPr="00F84AED" w:rsidRDefault="00F84AED" w:rsidP="0087083D">
      <w:pPr>
        <w:spacing w:line="276" w:lineRule="auto"/>
        <w:jc w:val="both"/>
        <w:rPr>
          <w:sz w:val="24"/>
          <w:szCs w:val="24"/>
        </w:rPr>
      </w:pPr>
      <w:r w:rsidRPr="00F84AED">
        <w:rPr>
          <w:sz w:val="24"/>
          <w:szCs w:val="24"/>
        </w:rPr>
        <w:t>TALLEY:</w:t>
      </w:r>
      <w:r w:rsidRPr="00F84AED">
        <w:rPr>
          <w:sz w:val="24"/>
          <w:szCs w:val="24"/>
        </w:rPr>
        <w:tab/>
      </w:r>
      <w:r w:rsidRPr="00F84AED">
        <w:rPr>
          <w:sz w:val="24"/>
          <w:szCs w:val="24"/>
        </w:rPr>
        <w:tab/>
        <w:t xml:space="preserve">Well, what I was told and what they told me, he hangs with [Petitioner], too. </w:t>
      </w:r>
      <w:r w:rsidR="00C37112">
        <w:rPr>
          <w:sz w:val="24"/>
          <w:szCs w:val="24"/>
        </w:rPr>
        <w:tab/>
      </w:r>
      <w:r w:rsidR="00C37112">
        <w:rPr>
          <w:sz w:val="24"/>
          <w:szCs w:val="24"/>
        </w:rPr>
        <w:tab/>
      </w:r>
      <w:r w:rsidR="00C37112">
        <w:rPr>
          <w:sz w:val="24"/>
          <w:szCs w:val="24"/>
        </w:rPr>
        <w:tab/>
      </w:r>
      <w:r w:rsidRPr="00F84AED">
        <w:rPr>
          <w:sz w:val="24"/>
          <w:szCs w:val="24"/>
        </w:rPr>
        <w:t>He, man I’m going to tell you who all hang with [Petitioner]. It’s a light-</w:t>
      </w:r>
      <w:r w:rsidR="00C37112">
        <w:rPr>
          <w:sz w:val="24"/>
          <w:szCs w:val="24"/>
        </w:rPr>
        <w:tab/>
      </w:r>
      <w:r w:rsidR="00C37112">
        <w:rPr>
          <w:sz w:val="24"/>
          <w:szCs w:val="24"/>
        </w:rPr>
        <w:tab/>
      </w:r>
      <w:r w:rsidR="00C37112">
        <w:rPr>
          <w:sz w:val="24"/>
          <w:szCs w:val="24"/>
        </w:rPr>
        <w:tab/>
      </w:r>
      <w:r w:rsidR="00C37112">
        <w:rPr>
          <w:sz w:val="24"/>
          <w:szCs w:val="24"/>
        </w:rPr>
        <w:tab/>
      </w:r>
      <w:r w:rsidRPr="00F84AED">
        <w:rPr>
          <w:sz w:val="24"/>
          <w:szCs w:val="24"/>
        </w:rPr>
        <w:t xml:space="preserve">skinned dude, he wears glasses. His name is </w:t>
      </w:r>
      <w:r w:rsidRPr="00F84AED">
        <w:rPr>
          <w:sz w:val="24"/>
          <w:szCs w:val="24"/>
        </w:rPr>
        <w:tab/>
        <w:t xml:space="preserve">Leevale. It’s [Petitioner], and </w:t>
      </w:r>
      <w:r w:rsidR="00C37112">
        <w:rPr>
          <w:sz w:val="24"/>
          <w:szCs w:val="24"/>
        </w:rPr>
        <w:tab/>
      </w:r>
      <w:r w:rsidR="00C37112">
        <w:rPr>
          <w:sz w:val="24"/>
          <w:szCs w:val="24"/>
        </w:rPr>
        <w:tab/>
      </w:r>
      <w:r w:rsidR="00C37112">
        <w:rPr>
          <w:sz w:val="24"/>
          <w:szCs w:val="24"/>
        </w:rPr>
        <w:tab/>
      </w:r>
      <w:r w:rsidR="00C37112">
        <w:rPr>
          <w:sz w:val="24"/>
          <w:szCs w:val="24"/>
        </w:rPr>
        <w:tab/>
      </w:r>
      <w:r w:rsidRPr="00F84AED">
        <w:rPr>
          <w:sz w:val="24"/>
          <w:szCs w:val="24"/>
        </w:rPr>
        <w:t>the dude that killed the little 18-year-</w:t>
      </w:r>
      <w:r w:rsidRPr="00F84AED">
        <w:rPr>
          <w:sz w:val="24"/>
          <w:szCs w:val="24"/>
        </w:rPr>
        <w:tab/>
        <w:t xml:space="preserve">old is Leevale’s brother. They’d be </w:t>
      </w:r>
      <w:r w:rsidR="00C37112">
        <w:rPr>
          <w:sz w:val="24"/>
          <w:szCs w:val="24"/>
        </w:rPr>
        <w:tab/>
      </w:r>
      <w:r w:rsidR="00C37112">
        <w:rPr>
          <w:sz w:val="24"/>
          <w:szCs w:val="24"/>
        </w:rPr>
        <w:tab/>
      </w:r>
      <w:r w:rsidR="00C37112">
        <w:rPr>
          <w:sz w:val="24"/>
          <w:szCs w:val="24"/>
        </w:rPr>
        <w:tab/>
      </w:r>
      <w:r w:rsidR="00C37112">
        <w:rPr>
          <w:sz w:val="24"/>
          <w:szCs w:val="24"/>
        </w:rPr>
        <w:tab/>
      </w:r>
      <w:r w:rsidRPr="00F84AED">
        <w:rPr>
          <w:sz w:val="24"/>
          <w:szCs w:val="24"/>
        </w:rPr>
        <w:t xml:space="preserve">out South. I guess, they told me – </w:t>
      </w:r>
    </w:p>
    <w:p w:rsidR="00F84AED" w:rsidRPr="00D851BE" w:rsidRDefault="00F84AED" w:rsidP="0087083D">
      <w:pPr>
        <w:pStyle w:val="ListParagraph"/>
        <w:spacing w:line="276" w:lineRule="auto"/>
        <w:ind w:left="0"/>
        <w:jc w:val="both"/>
      </w:pPr>
    </w:p>
    <w:p w:rsidR="00F84AED" w:rsidRPr="00F84AED" w:rsidRDefault="00F84AED" w:rsidP="0087083D">
      <w:pPr>
        <w:spacing w:line="276" w:lineRule="auto"/>
        <w:jc w:val="both"/>
        <w:rPr>
          <w:sz w:val="24"/>
          <w:szCs w:val="24"/>
        </w:rPr>
      </w:pPr>
      <w:r w:rsidRPr="00F84AED">
        <w:rPr>
          <w:sz w:val="24"/>
          <w:szCs w:val="24"/>
        </w:rPr>
        <w:t>DETECTIVE # 2:</w:t>
      </w:r>
      <w:r w:rsidRPr="00F84AED">
        <w:rPr>
          <w:sz w:val="24"/>
          <w:szCs w:val="24"/>
        </w:rPr>
        <w:tab/>
        <w:t>Why would he kill his brother?</w:t>
      </w:r>
    </w:p>
    <w:p w:rsidR="00F84AED" w:rsidRPr="00D851BE" w:rsidRDefault="00F84AED" w:rsidP="0087083D">
      <w:pPr>
        <w:pStyle w:val="ListParagraph"/>
        <w:spacing w:line="276" w:lineRule="auto"/>
        <w:ind w:left="0"/>
        <w:jc w:val="both"/>
      </w:pPr>
    </w:p>
    <w:p w:rsidR="00F84AED" w:rsidRPr="00F84AED" w:rsidRDefault="00F84AED" w:rsidP="0087083D">
      <w:pPr>
        <w:spacing w:line="276" w:lineRule="auto"/>
        <w:jc w:val="both"/>
        <w:rPr>
          <w:sz w:val="24"/>
          <w:szCs w:val="24"/>
        </w:rPr>
      </w:pPr>
      <w:r w:rsidRPr="00F84AED">
        <w:rPr>
          <w:sz w:val="24"/>
          <w:szCs w:val="24"/>
        </w:rPr>
        <w:t>TALLEY:</w:t>
      </w:r>
      <w:r w:rsidRPr="00F84AED">
        <w:rPr>
          <w:sz w:val="24"/>
          <w:szCs w:val="24"/>
        </w:rPr>
        <w:tab/>
      </w:r>
      <w:r w:rsidRPr="00F84AED">
        <w:rPr>
          <w:sz w:val="24"/>
          <w:szCs w:val="24"/>
        </w:rPr>
        <w:tab/>
        <w:t xml:space="preserve">Nah, he didn’t kill his brother. The two that I’m telling you that hang with </w:t>
      </w:r>
      <w:r w:rsidR="00C37112">
        <w:rPr>
          <w:sz w:val="24"/>
          <w:szCs w:val="24"/>
        </w:rPr>
        <w:tab/>
      </w:r>
      <w:r w:rsidR="00C37112">
        <w:rPr>
          <w:sz w:val="24"/>
          <w:szCs w:val="24"/>
        </w:rPr>
        <w:tab/>
      </w:r>
      <w:r w:rsidR="00C37112">
        <w:rPr>
          <w:sz w:val="24"/>
          <w:szCs w:val="24"/>
        </w:rPr>
        <w:tab/>
      </w:r>
      <w:r w:rsidR="00C37112">
        <w:rPr>
          <w:sz w:val="24"/>
          <w:szCs w:val="24"/>
        </w:rPr>
        <w:tab/>
      </w:r>
      <w:r w:rsidRPr="00F84AED">
        <w:rPr>
          <w:sz w:val="24"/>
          <w:szCs w:val="24"/>
        </w:rPr>
        <w:t xml:space="preserve">[Petitioner] are brothers: Leevale, and I don’t know the other dude – </w:t>
      </w:r>
    </w:p>
    <w:p w:rsidR="00F84AED" w:rsidRPr="00D851BE" w:rsidRDefault="00F84AED" w:rsidP="0087083D">
      <w:pPr>
        <w:pStyle w:val="ListParagraph"/>
        <w:spacing w:line="276" w:lineRule="auto"/>
        <w:ind w:left="0"/>
        <w:jc w:val="both"/>
      </w:pPr>
    </w:p>
    <w:p w:rsidR="00F84AED" w:rsidRPr="00F84AED" w:rsidRDefault="00F84AED" w:rsidP="0087083D">
      <w:pPr>
        <w:spacing w:line="276" w:lineRule="auto"/>
        <w:jc w:val="both"/>
        <w:rPr>
          <w:sz w:val="24"/>
          <w:szCs w:val="24"/>
        </w:rPr>
      </w:pPr>
      <w:r w:rsidRPr="00F84AED">
        <w:rPr>
          <w:sz w:val="24"/>
          <w:szCs w:val="24"/>
        </w:rPr>
        <w:t>DETECTIVE # 2:</w:t>
      </w:r>
      <w:r w:rsidRPr="00F84AED">
        <w:rPr>
          <w:sz w:val="24"/>
          <w:szCs w:val="24"/>
        </w:rPr>
        <w:tab/>
        <w:t>Oh, okay.</w:t>
      </w:r>
    </w:p>
    <w:p w:rsidR="00F84AED" w:rsidRPr="00D851BE" w:rsidRDefault="00F84AED" w:rsidP="0087083D">
      <w:pPr>
        <w:pStyle w:val="ListParagraph"/>
        <w:spacing w:line="276" w:lineRule="auto"/>
        <w:ind w:left="0"/>
        <w:jc w:val="both"/>
      </w:pPr>
    </w:p>
    <w:p w:rsidR="00F84AED" w:rsidRPr="00F84AED" w:rsidRDefault="00F84AED" w:rsidP="0087083D">
      <w:pPr>
        <w:spacing w:line="276" w:lineRule="auto"/>
        <w:jc w:val="both"/>
        <w:rPr>
          <w:sz w:val="24"/>
          <w:szCs w:val="24"/>
        </w:rPr>
      </w:pPr>
      <w:r w:rsidRPr="00F84AED">
        <w:rPr>
          <w:sz w:val="24"/>
          <w:szCs w:val="24"/>
        </w:rPr>
        <w:t>DETECTIVE # 1:</w:t>
      </w:r>
      <w:r w:rsidRPr="00F84AED">
        <w:rPr>
          <w:sz w:val="24"/>
          <w:szCs w:val="24"/>
        </w:rPr>
        <w:tab/>
        <w:t>Well, hold on, hold on let us talk just a minute. Let us do these one at a time.</w:t>
      </w:r>
    </w:p>
    <w:p w:rsidR="00F84AED" w:rsidRPr="00D851BE" w:rsidRDefault="00F84AED" w:rsidP="0087083D">
      <w:pPr>
        <w:pStyle w:val="ListParagraph"/>
        <w:spacing w:line="276" w:lineRule="auto"/>
        <w:ind w:left="0"/>
        <w:jc w:val="both"/>
      </w:pPr>
    </w:p>
    <w:p w:rsidR="00F84AED" w:rsidRPr="00F84AED" w:rsidRDefault="00F84AED" w:rsidP="0087083D">
      <w:pPr>
        <w:spacing w:line="276" w:lineRule="auto"/>
        <w:jc w:val="both"/>
        <w:rPr>
          <w:sz w:val="24"/>
          <w:szCs w:val="24"/>
        </w:rPr>
      </w:pPr>
      <w:r w:rsidRPr="00F84AED">
        <w:rPr>
          <w:sz w:val="24"/>
          <w:szCs w:val="24"/>
        </w:rPr>
        <w:t>TALLEY:</w:t>
      </w:r>
      <w:r w:rsidRPr="00F84AED">
        <w:rPr>
          <w:sz w:val="24"/>
          <w:szCs w:val="24"/>
        </w:rPr>
        <w:tab/>
      </w:r>
      <w:r w:rsidRPr="00F84AED">
        <w:rPr>
          <w:sz w:val="24"/>
          <w:szCs w:val="24"/>
        </w:rPr>
        <w:tab/>
        <w:t>Okay.</w:t>
      </w:r>
    </w:p>
    <w:p w:rsidR="00F84AED" w:rsidRPr="00D851BE" w:rsidRDefault="00F84AED" w:rsidP="0087083D">
      <w:pPr>
        <w:pStyle w:val="ListParagraph"/>
        <w:spacing w:line="276" w:lineRule="auto"/>
        <w:ind w:left="0"/>
        <w:jc w:val="both"/>
      </w:pPr>
    </w:p>
    <w:p w:rsidR="00F84AED" w:rsidRPr="00F84AED" w:rsidRDefault="00F84AED" w:rsidP="0087083D">
      <w:pPr>
        <w:spacing w:line="276" w:lineRule="auto"/>
        <w:jc w:val="both"/>
        <w:rPr>
          <w:sz w:val="24"/>
          <w:szCs w:val="24"/>
        </w:rPr>
      </w:pPr>
      <w:r w:rsidRPr="00F84AED">
        <w:rPr>
          <w:sz w:val="24"/>
          <w:szCs w:val="24"/>
        </w:rPr>
        <w:t>DETECTIVE # 1:</w:t>
      </w:r>
      <w:r w:rsidRPr="00F84AED">
        <w:rPr>
          <w:sz w:val="24"/>
          <w:szCs w:val="24"/>
        </w:rPr>
        <w:tab/>
        <w:t>Okay.</w:t>
      </w:r>
    </w:p>
    <w:p w:rsidR="00F84AED" w:rsidRDefault="00F84AED" w:rsidP="00720E95">
      <w:pPr>
        <w:pStyle w:val="ListParagraph"/>
        <w:ind w:left="0"/>
        <w:jc w:val="both"/>
        <w:rPr>
          <w:sz w:val="24"/>
          <w:szCs w:val="24"/>
        </w:rPr>
      </w:pPr>
    </w:p>
    <w:p w:rsidR="00EA6D7D" w:rsidRDefault="00EA6D7D" w:rsidP="00533B4A">
      <w:pPr>
        <w:spacing w:before="240" w:line="360" w:lineRule="auto"/>
        <w:jc w:val="both"/>
        <w:rPr>
          <w:sz w:val="24"/>
          <w:szCs w:val="24"/>
        </w:rPr>
      </w:pPr>
      <w:r>
        <w:rPr>
          <w:sz w:val="24"/>
          <w:szCs w:val="24"/>
        </w:rPr>
        <w:lastRenderedPageBreak/>
        <w:t xml:space="preserve">Detectives then ended the </w:t>
      </w:r>
      <w:r w:rsidRPr="00EA6D7D">
        <w:rPr>
          <w:i/>
          <w:sz w:val="24"/>
          <w:szCs w:val="24"/>
        </w:rPr>
        <w:t>recorded</w:t>
      </w:r>
      <w:r>
        <w:rPr>
          <w:sz w:val="24"/>
          <w:szCs w:val="24"/>
        </w:rPr>
        <w:t xml:space="preserve"> portion of this interview, and that’s where the audiotape and transcript end. </w:t>
      </w:r>
    </w:p>
    <w:p w:rsidR="00F84AED" w:rsidRPr="00F84AED" w:rsidRDefault="00EA6D7D" w:rsidP="00533B4A">
      <w:pPr>
        <w:spacing w:before="240" w:line="360" w:lineRule="auto"/>
        <w:jc w:val="both"/>
        <w:rPr>
          <w:sz w:val="24"/>
          <w:szCs w:val="24"/>
        </w:rPr>
      </w:pPr>
      <w:r>
        <w:rPr>
          <w:sz w:val="24"/>
          <w:szCs w:val="24"/>
        </w:rPr>
        <w:tab/>
        <w:t>Glar</w:t>
      </w:r>
      <w:r w:rsidR="00F84AED" w:rsidRPr="00F84AED">
        <w:rPr>
          <w:sz w:val="24"/>
          <w:szCs w:val="24"/>
        </w:rPr>
        <w:t>ingly</w:t>
      </w:r>
      <w:r>
        <w:rPr>
          <w:sz w:val="24"/>
          <w:szCs w:val="24"/>
        </w:rPr>
        <w:t xml:space="preserve"> – and it must be stressed that – prior to bringing up the Titus murder, Paul Talley had mentioned Petitioner’s name at least </w:t>
      </w:r>
      <w:r w:rsidRPr="00AF4EFC">
        <w:rPr>
          <w:i/>
          <w:sz w:val="24"/>
          <w:szCs w:val="24"/>
        </w:rPr>
        <w:t>15 times</w:t>
      </w:r>
      <w:r>
        <w:rPr>
          <w:sz w:val="24"/>
          <w:szCs w:val="24"/>
        </w:rPr>
        <w:t xml:space="preserve"> implicating Petitioner in the unrelated crime for which </w:t>
      </w:r>
      <w:r w:rsidR="00AF4EFC">
        <w:rPr>
          <w:sz w:val="24"/>
          <w:szCs w:val="24"/>
        </w:rPr>
        <w:t>Talley</w:t>
      </w:r>
      <w:r>
        <w:rPr>
          <w:sz w:val="24"/>
          <w:szCs w:val="24"/>
        </w:rPr>
        <w:t xml:space="preserve"> was initially arrested. Yet</w:t>
      </w:r>
      <w:r w:rsidR="00F84AED" w:rsidRPr="00F84AED">
        <w:rPr>
          <w:sz w:val="24"/>
          <w:szCs w:val="24"/>
        </w:rPr>
        <w:t xml:space="preserve">, </w:t>
      </w:r>
      <w:r w:rsidR="00AF4EFC">
        <w:rPr>
          <w:sz w:val="24"/>
          <w:szCs w:val="24"/>
        </w:rPr>
        <w:t xml:space="preserve">when it came to the murder of young Mr. Titus, </w:t>
      </w:r>
      <w:r w:rsidR="00F84AED" w:rsidRPr="00F84AED">
        <w:rPr>
          <w:sz w:val="24"/>
          <w:szCs w:val="24"/>
        </w:rPr>
        <w:t xml:space="preserve">Paul Talley knew the name and age of the victim Andrew Titus, the date and circumstances surrounding the murder, and – most importantly – the </w:t>
      </w:r>
      <w:r w:rsidR="00F84AED" w:rsidRPr="00F84AED">
        <w:rPr>
          <w:i/>
          <w:sz w:val="24"/>
          <w:szCs w:val="24"/>
        </w:rPr>
        <w:t>identity</w:t>
      </w:r>
      <w:r w:rsidR="00F84AED" w:rsidRPr="00F84AED">
        <w:rPr>
          <w:sz w:val="24"/>
          <w:szCs w:val="24"/>
        </w:rPr>
        <w:t xml:space="preserve"> of the killer although </w:t>
      </w:r>
      <w:r w:rsidR="00AF4EFC">
        <w:rPr>
          <w:sz w:val="24"/>
          <w:szCs w:val="24"/>
        </w:rPr>
        <w:t>Talley</w:t>
      </w:r>
      <w:r w:rsidR="00F84AED" w:rsidRPr="00F84AED">
        <w:rPr>
          <w:sz w:val="24"/>
          <w:szCs w:val="24"/>
        </w:rPr>
        <w:t xml:space="preserve"> </w:t>
      </w:r>
      <w:r w:rsidR="00F84AED" w:rsidRPr="00F84AED">
        <w:rPr>
          <w:i/>
          <w:sz w:val="24"/>
          <w:szCs w:val="24"/>
        </w:rPr>
        <w:t xml:space="preserve">“just [didn’t] know </w:t>
      </w:r>
      <w:r w:rsidR="00AF4EFC">
        <w:rPr>
          <w:i/>
          <w:sz w:val="24"/>
          <w:szCs w:val="24"/>
        </w:rPr>
        <w:t>[the killer’s]</w:t>
      </w:r>
      <w:r w:rsidR="00F84AED" w:rsidRPr="00F84AED">
        <w:rPr>
          <w:i/>
          <w:sz w:val="24"/>
          <w:szCs w:val="24"/>
        </w:rPr>
        <w:t xml:space="preserve"> name”</w:t>
      </w:r>
      <w:r w:rsidR="00F84AED" w:rsidRPr="00F84AED">
        <w:rPr>
          <w:sz w:val="24"/>
          <w:szCs w:val="24"/>
        </w:rPr>
        <w:t xml:space="preserve"> but </w:t>
      </w:r>
      <w:r w:rsidR="00F84AED" w:rsidRPr="00F84AED">
        <w:rPr>
          <w:i/>
          <w:sz w:val="24"/>
          <w:szCs w:val="24"/>
        </w:rPr>
        <w:t>“[the killer] hangs with [Petitioner], too.”</w:t>
      </w:r>
      <w:r w:rsidR="00F84AED" w:rsidRPr="00F84AED">
        <w:rPr>
          <w:sz w:val="24"/>
          <w:szCs w:val="24"/>
        </w:rPr>
        <w:t xml:space="preserve"> Pointedly – in a case that had gone “cold” with no suspects nor even a motive – Paul Talley had given police pertinent information that </w:t>
      </w:r>
      <w:r w:rsidR="00F84AED" w:rsidRPr="00F84AED">
        <w:rPr>
          <w:i/>
          <w:sz w:val="24"/>
          <w:szCs w:val="24"/>
        </w:rPr>
        <w:t>“the dude that killed the little 18-year-old is Leevale’s brother.”</w:t>
      </w:r>
    </w:p>
    <w:p w:rsidR="00F84AED" w:rsidRPr="00F84AED" w:rsidRDefault="00C37112" w:rsidP="00533B4A">
      <w:pPr>
        <w:spacing w:before="240" w:line="360" w:lineRule="auto"/>
        <w:jc w:val="both"/>
        <w:rPr>
          <w:sz w:val="24"/>
          <w:szCs w:val="24"/>
        </w:rPr>
      </w:pPr>
      <w:r>
        <w:rPr>
          <w:sz w:val="24"/>
          <w:szCs w:val="24"/>
        </w:rPr>
        <w:tab/>
      </w:r>
      <w:r w:rsidR="00F84AED" w:rsidRPr="00F84AED">
        <w:rPr>
          <w:sz w:val="24"/>
          <w:szCs w:val="24"/>
        </w:rPr>
        <w:t xml:space="preserve">Importantly, during this initial interview, </w:t>
      </w:r>
      <w:r w:rsidR="00F84AED" w:rsidRPr="00F84AED">
        <w:rPr>
          <w:i/>
          <w:sz w:val="24"/>
          <w:szCs w:val="24"/>
        </w:rPr>
        <w:t>Paul Talley not once implicated Petitioner in the murder of young Mr. Titus</w:t>
      </w:r>
      <w:r w:rsidR="00F84AED" w:rsidRPr="00F84AED">
        <w:rPr>
          <w:sz w:val="24"/>
          <w:szCs w:val="24"/>
        </w:rPr>
        <w:t xml:space="preserve"> and, in fact, implied that </w:t>
      </w:r>
      <w:r w:rsidR="00F84AED" w:rsidRPr="00F84AED">
        <w:rPr>
          <w:i/>
          <w:sz w:val="24"/>
          <w:szCs w:val="24"/>
        </w:rPr>
        <w:t>Petitioner’s only connection to the crime was that he was simply friends with the real killer.</w:t>
      </w:r>
      <w:r w:rsidR="00F84AED" w:rsidRPr="00F84AED">
        <w:rPr>
          <w:sz w:val="24"/>
          <w:szCs w:val="24"/>
        </w:rPr>
        <w:t xml:space="preserve"> Meaningfully,</w:t>
      </w:r>
      <w:r w:rsidR="003E2B22">
        <w:rPr>
          <w:sz w:val="24"/>
          <w:szCs w:val="24"/>
        </w:rPr>
        <w:t xml:space="preserve"> again,</w:t>
      </w:r>
      <w:r w:rsidR="00F84AED" w:rsidRPr="00F84AED">
        <w:rPr>
          <w:sz w:val="24"/>
          <w:szCs w:val="24"/>
        </w:rPr>
        <w:t xml:space="preserve"> </w:t>
      </w:r>
      <w:r w:rsidR="00F84AED" w:rsidRPr="00F84AED">
        <w:rPr>
          <w:i/>
          <w:sz w:val="24"/>
          <w:szCs w:val="24"/>
        </w:rPr>
        <w:t>Paul’s statements concerning the Titus murder were given to police merely seconds after he had concluded implicating Petitioner in an unrelated crime.</w:t>
      </w:r>
      <w:r w:rsidR="00F84AED" w:rsidRPr="00F84AED">
        <w:rPr>
          <w:sz w:val="24"/>
          <w:szCs w:val="24"/>
        </w:rPr>
        <w:t xml:space="preserve"> Nonetheless, this</w:t>
      </w:r>
      <w:r w:rsidR="003E2B22">
        <w:rPr>
          <w:sz w:val="24"/>
          <w:szCs w:val="24"/>
        </w:rPr>
        <w:t xml:space="preserve"> materially exculpatory</w:t>
      </w:r>
      <w:r w:rsidR="00F84AED" w:rsidRPr="00F84AED">
        <w:rPr>
          <w:sz w:val="24"/>
          <w:szCs w:val="24"/>
        </w:rPr>
        <w:t xml:space="preserve"> interview would be buried by police and state prosecutors for well over 24 years.</w:t>
      </w:r>
    </w:p>
    <w:p w:rsidR="00F84AED" w:rsidRPr="00F84AED" w:rsidRDefault="00533B4A" w:rsidP="00533B4A">
      <w:pPr>
        <w:spacing w:before="240" w:line="360" w:lineRule="auto"/>
        <w:jc w:val="both"/>
        <w:rPr>
          <w:sz w:val="24"/>
          <w:szCs w:val="24"/>
        </w:rPr>
      </w:pPr>
      <w:r>
        <w:rPr>
          <w:sz w:val="24"/>
          <w:szCs w:val="24"/>
        </w:rPr>
        <w:tab/>
      </w:r>
      <w:r w:rsidR="0061617D">
        <w:rPr>
          <w:sz w:val="24"/>
          <w:szCs w:val="24"/>
        </w:rPr>
        <w:t xml:space="preserve">3.  </w:t>
      </w:r>
      <w:r w:rsidR="00F84AED" w:rsidRPr="00F84AED">
        <w:rPr>
          <w:sz w:val="24"/>
          <w:szCs w:val="24"/>
        </w:rPr>
        <w:t>On January 31, 2000 – exactly one year to the day of the murder of Andrew Titus – Torrey Leevale Glenn and his brother Arkie Bryant would both be shot in a botched home invasion robbery. Although Leevale survived his wounds and would later be incarcerated for the crime, his brother died as he lay</w:t>
      </w:r>
      <w:bookmarkStart w:id="2" w:name="_GoBack"/>
      <w:bookmarkEnd w:id="2"/>
      <w:r w:rsidR="00F84AED" w:rsidRPr="00F84AED">
        <w:rPr>
          <w:sz w:val="24"/>
          <w:szCs w:val="24"/>
        </w:rPr>
        <w:t xml:space="preserve"> bleeding out on the floor of the house. At the time, both Paul Talley and Petitioner were incarcerated awaiting trial in the unrelated case Paul had implicated them both in.</w:t>
      </w:r>
    </w:p>
    <w:p w:rsidR="00F84AED" w:rsidRPr="00F84AED" w:rsidRDefault="00C37112" w:rsidP="00533B4A">
      <w:pPr>
        <w:spacing w:before="240" w:line="360" w:lineRule="auto"/>
        <w:jc w:val="both"/>
        <w:rPr>
          <w:sz w:val="24"/>
          <w:szCs w:val="24"/>
        </w:rPr>
      </w:pPr>
      <w:r>
        <w:rPr>
          <w:sz w:val="24"/>
          <w:szCs w:val="24"/>
        </w:rPr>
        <w:tab/>
      </w:r>
      <w:r w:rsidR="0061617D">
        <w:rPr>
          <w:sz w:val="24"/>
          <w:szCs w:val="24"/>
        </w:rPr>
        <w:t xml:space="preserve">4.  </w:t>
      </w:r>
      <w:r w:rsidR="00F84AED" w:rsidRPr="00F84AED">
        <w:rPr>
          <w:sz w:val="24"/>
          <w:szCs w:val="24"/>
        </w:rPr>
        <w:t>On August 3, 2000, Petitioner was acquitted and released from incarceration despite Paul Talley testifying against him as the State’s “star witness.” Paul would thereafter go off to prison to serve out his plea bargained 15-year sentence, and would soon be approached by assistant district attorney Lisa Naylor – the State prosecutor in the case Petitioner was acquitted on – imploring Paul to “give [her] something to get [Petitioner] off the streets.” Among other people, Lisa Naylor would also take this same plea to Leevale Glenn, whom was, by then, facing serious charges himself related to the botched home robbery and murder of his brother.</w:t>
      </w:r>
    </w:p>
    <w:p w:rsidR="00F84AED" w:rsidRPr="00F84AED" w:rsidRDefault="00C37112" w:rsidP="00533B4A">
      <w:pPr>
        <w:spacing w:before="240" w:line="360" w:lineRule="auto"/>
        <w:jc w:val="both"/>
        <w:rPr>
          <w:sz w:val="24"/>
          <w:szCs w:val="24"/>
        </w:rPr>
      </w:pPr>
      <w:r>
        <w:rPr>
          <w:sz w:val="24"/>
          <w:szCs w:val="24"/>
        </w:rPr>
        <w:lastRenderedPageBreak/>
        <w:tab/>
      </w:r>
      <w:r w:rsidR="0061617D">
        <w:rPr>
          <w:sz w:val="24"/>
          <w:szCs w:val="24"/>
        </w:rPr>
        <w:t xml:space="preserve">5.   </w:t>
      </w:r>
      <w:r w:rsidR="00F84AED" w:rsidRPr="00F84AED">
        <w:rPr>
          <w:sz w:val="24"/>
          <w:szCs w:val="24"/>
        </w:rPr>
        <w:t xml:space="preserve">Eventually culminating in Petitioner’s arrest on January 4, 2002 – yet starting in late-May of 2001 –  Petitioner </w:t>
      </w:r>
      <w:r w:rsidR="004D4BE9">
        <w:rPr>
          <w:sz w:val="24"/>
          <w:szCs w:val="24"/>
        </w:rPr>
        <w:t>wa</w:t>
      </w:r>
      <w:r w:rsidR="00F84AED" w:rsidRPr="00F84AED">
        <w:rPr>
          <w:sz w:val="24"/>
          <w:szCs w:val="24"/>
        </w:rPr>
        <w:t xml:space="preserve">s bombarded with cases state and federal with at least three (3) separate cases directly spearheaded and/or prosecuted by Lisa Naylor, herself. </w:t>
      </w:r>
    </w:p>
    <w:p w:rsidR="00F84AED" w:rsidRPr="00F84AED" w:rsidRDefault="00C37112" w:rsidP="00533B4A">
      <w:pPr>
        <w:spacing w:before="240" w:line="360" w:lineRule="auto"/>
        <w:jc w:val="both"/>
        <w:rPr>
          <w:sz w:val="24"/>
          <w:szCs w:val="24"/>
        </w:rPr>
      </w:pPr>
      <w:r>
        <w:rPr>
          <w:sz w:val="24"/>
          <w:szCs w:val="24"/>
        </w:rPr>
        <w:tab/>
      </w:r>
      <w:r w:rsidR="00F84AED" w:rsidRPr="00F84AED">
        <w:rPr>
          <w:sz w:val="24"/>
          <w:szCs w:val="24"/>
        </w:rPr>
        <w:t>Although one federal gun case was dismissed outright on constitutional violations – while a State case of two (2) supposed attempted murders would ultimately be “time-served” in a no contest plea to two (2) misdemeanors – Petitioner would ultimately be sentenced to federal prison on aiding and abetting bank fraud charges, and then inexplicably was charged in the cold case murder of Andrew Titus. Paul Talley would serve as the State’s “star witness” again – along with an assist from Torrey Leevale Glenn this time – to say that Petitioner murdered Andrew Titus in a botched robbery attempt.</w:t>
      </w:r>
    </w:p>
    <w:p w:rsidR="00F84AED" w:rsidRPr="00F84AED" w:rsidRDefault="00C37112" w:rsidP="00533B4A">
      <w:pPr>
        <w:spacing w:before="240" w:after="240" w:line="360" w:lineRule="auto"/>
        <w:jc w:val="both"/>
        <w:rPr>
          <w:sz w:val="24"/>
          <w:szCs w:val="24"/>
        </w:rPr>
      </w:pPr>
      <w:r>
        <w:rPr>
          <w:sz w:val="24"/>
          <w:szCs w:val="24"/>
        </w:rPr>
        <w:tab/>
      </w:r>
      <w:r w:rsidR="0061617D">
        <w:rPr>
          <w:sz w:val="24"/>
          <w:szCs w:val="24"/>
        </w:rPr>
        <w:t xml:space="preserve">6.   </w:t>
      </w:r>
      <w:r w:rsidR="00F84AED" w:rsidRPr="00F84AED">
        <w:rPr>
          <w:sz w:val="24"/>
          <w:szCs w:val="24"/>
        </w:rPr>
        <w:t xml:space="preserve">On October 16, 2003 – despite the alibi of being in a motel on Superbowl Sunday with his son and son’s mother all day to go along with the lack of eyewitnesses and physical or even circumstantial evidence linking him to the crime – Petitioner was wrongly convicted in the murder of Andrew Titus based on Paul Talley’s and Leevale Glenn’s implications and testimonies for the State. Both Talley and Glenn testified that they had witnessed Petitioner kill the victim, and that they had made no deals in return for their testimonies, and, essentially, were testifying against Petitioner because it was the “right thing to do.” </w:t>
      </w:r>
    </w:p>
    <w:p w:rsidR="00F84AED" w:rsidRPr="00F84AED" w:rsidRDefault="00C37112" w:rsidP="0087083D">
      <w:pPr>
        <w:spacing w:line="360" w:lineRule="auto"/>
        <w:jc w:val="both"/>
        <w:rPr>
          <w:sz w:val="24"/>
          <w:szCs w:val="24"/>
        </w:rPr>
      </w:pPr>
      <w:r>
        <w:rPr>
          <w:sz w:val="24"/>
          <w:szCs w:val="24"/>
        </w:rPr>
        <w:tab/>
      </w:r>
      <w:r w:rsidR="00F84AED" w:rsidRPr="00F84AED">
        <w:rPr>
          <w:sz w:val="24"/>
          <w:szCs w:val="24"/>
        </w:rPr>
        <w:t xml:space="preserve">Eye-openingly, neither Paul Talley nor Leevale Glenn would serve even </w:t>
      </w:r>
      <w:r w:rsidR="00F84AED" w:rsidRPr="00F84AED">
        <w:rPr>
          <w:i/>
          <w:sz w:val="24"/>
          <w:szCs w:val="24"/>
        </w:rPr>
        <w:t>one (1) day</w:t>
      </w:r>
      <w:r w:rsidR="00F84AED" w:rsidRPr="00F84AED">
        <w:rPr>
          <w:sz w:val="24"/>
          <w:szCs w:val="24"/>
        </w:rPr>
        <w:t xml:space="preserve"> in prison for their admitted involvements in the murder as they were both allowed to </w:t>
      </w:r>
      <w:r w:rsidR="00F84AED" w:rsidRPr="00F84AED">
        <w:rPr>
          <w:sz w:val="24"/>
          <w:szCs w:val="24"/>
        </w:rPr>
        <w:tab/>
        <w:t xml:space="preserve">plead guilty to “attempted robbery charges” and sentenced to four (4) years to run </w:t>
      </w:r>
      <w:r w:rsidR="00F84AED" w:rsidRPr="00F84AED">
        <w:rPr>
          <w:sz w:val="24"/>
          <w:szCs w:val="24"/>
        </w:rPr>
        <w:tab/>
        <w:t xml:space="preserve">concurrently to sentences they were </w:t>
      </w:r>
      <w:r w:rsidR="00F84AED" w:rsidRPr="00F84AED">
        <w:rPr>
          <w:i/>
          <w:sz w:val="24"/>
          <w:szCs w:val="24"/>
        </w:rPr>
        <w:t>already serving</w:t>
      </w:r>
      <w:r w:rsidR="00F84AED" w:rsidRPr="00F84AED">
        <w:rPr>
          <w:sz w:val="24"/>
          <w:szCs w:val="24"/>
        </w:rPr>
        <w:t>! Star witness Paul Talley would be released from prison roughly three (3) months after testifying against Petitioner after prosecutor Lisa Naylor wrote a letter to the parole board fifteen (15) days after conclusion of the trial glowing about Paul’s testimony:</w:t>
      </w:r>
    </w:p>
    <w:p w:rsidR="00F84AED" w:rsidRPr="007B0706" w:rsidRDefault="00F84AED" w:rsidP="0087083D">
      <w:pPr>
        <w:spacing w:line="360" w:lineRule="auto"/>
        <w:jc w:val="both"/>
        <w:rPr>
          <w:sz w:val="16"/>
          <w:szCs w:val="16"/>
        </w:rPr>
      </w:pPr>
    </w:p>
    <w:p w:rsidR="00F84AED" w:rsidRPr="00F84AED" w:rsidRDefault="00F84AED" w:rsidP="00C37112">
      <w:pPr>
        <w:spacing w:line="276" w:lineRule="auto"/>
        <w:ind w:left="720" w:right="720"/>
        <w:jc w:val="both"/>
        <w:rPr>
          <w:sz w:val="24"/>
          <w:szCs w:val="24"/>
        </w:rPr>
      </w:pPr>
      <w:r w:rsidRPr="00F84AED">
        <w:rPr>
          <w:sz w:val="24"/>
          <w:szCs w:val="24"/>
        </w:rPr>
        <w:t xml:space="preserve">“Mr. Talley has previously testified on behalf of the State in the [unrelated case against [Petitioner]] but [u]nfortunately, the jury acquitted [Petitioner]… Earlier this month, Paul Talley once again testified for the State in another murder case against [Petitioner]… [and] this time the jury convicted [Petitioner] of felony murder and the Court imposed a life sentence. Thomas is an extremely dangerous offender… At all times [Paul Talley] has been cooperative with me and admitted his involvement in these crimes immediately upon his arrest in 1999. He voluntarily </w:t>
      </w:r>
      <w:r w:rsidRPr="00F84AED">
        <w:rPr>
          <w:sz w:val="24"/>
          <w:szCs w:val="24"/>
        </w:rPr>
        <w:lastRenderedPageBreak/>
        <w:t>testified despite the possible risk of ‘snitching’ against [Petitioner] and without any assurances from me that it would help him in his charges… I wanted you to know that Paul Talley has repeatedly provided help to the State in prosecuting a dangerous offender in determining whether he should be</w:t>
      </w:r>
      <w:r w:rsidR="00C37112">
        <w:rPr>
          <w:sz w:val="24"/>
          <w:szCs w:val="24"/>
        </w:rPr>
        <w:t xml:space="preserve"> </w:t>
      </w:r>
      <w:r w:rsidRPr="00F84AED">
        <w:rPr>
          <w:sz w:val="24"/>
          <w:szCs w:val="24"/>
        </w:rPr>
        <w:t>placed on parole at this time.”</w:t>
      </w:r>
    </w:p>
    <w:p w:rsidR="00F84AED" w:rsidRDefault="00C37112" w:rsidP="0087083D">
      <w:pPr>
        <w:spacing w:line="276" w:lineRule="auto"/>
        <w:jc w:val="both"/>
        <w:rPr>
          <w:sz w:val="24"/>
          <w:szCs w:val="24"/>
        </w:rPr>
      </w:pPr>
      <w:r>
        <w:rPr>
          <w:sz w:val="24"/>
          <w:szCs w:val="24"/>
        </w:rPr>
        <w:tab/>
      </w:r>
    </w:p>
    <w:p w:rsidR="00F84AED" w:rsidRPr="00F84AED" w:rsidRDefault="00C37112" w:rsidP="006E2700">
      <w:pPr>
        <w:spacing w:after="240" w:line="360" w:lineRule="auto"/>
        <w:jc w:val="both"/>
        <w:rPr>
          <w:sz w:val="24"/>
          <w:szCs w:val="24"/>
        </w:rPr>
      </w:pPr>
      <w:r>
        <w:rPr>
          <w:sz w:val="24"/>
          <w:szCs w:val="24"/>
        </w:rPr>
        <w:tab/>
      </w:r>
      <w:r w:rsidR="0061617D">
        <w:rPr>
          <w:sz w:val="24"/>
          <w:szCs w:val="24"/>
        </w:rPr>
        <w:t xml:space="preserve">7.   </w:t>
      </w:r>
      <w:r w:rsidR="00F84AED" w:rsidRPr="00F84AED">
        <w:rPr>
          <w:sz w:val="24"/>
          <w:szCs w:val="24"/>
        </w:rPr>
        <w:t xml:space="preserve">In, first, a sworn affidavit on December 6, 2012 and, then, testimony in open court on February 18, 2014, Paul Talley recanted his trial testimony in totality saying that he lied on Petitioner because of the behind-the-scenes deal he had made with prosecutor Lisa Naylor to not serve </w:t>
      </w:r>
      <w:r w:rsidR="00F84AED" w:rsidRPr="00F84AED">
        <w:rPr>
          <w:i/>
          <w:sz w:val="24"/>
          <w:szCs w:val="24"/>
        </w:rPr>
        <w:t>any</w:t>
      </w:r>
      <w:r w:rsidR="00F84AED" w:rsidRPr="00F84AED">
        <w:rPr>
          <w:sz w:val="24"/>
          <w:szCs w:val="24"/>
        </w:rPr>
        <w:t xml:space="preserve"> prison time for his involvement in the Titus murder and, furthermore, because “[he] felt that [he] was not wrongly convicted but, you know, that [Petitioner] should have went with me so I felt like I was the one that suffered the most.” Paul Talley furthered testified in the open court recantation hearing as follows</w:t>
      </w:r>
      <w:r w:rsidR="0005758E">
        <w:rPr>
          <w:rStyle w:val="FootnoteReference"/>
          <w:sz w:val="24"/>
          <w:szCs w:val="24"/>
        </w:rPr>
        <w:footnoteReference w:id="16"/>
      </w:r>
      <w:r w:rsidR="00F84AED" w:rsidRPr="00F84AED">
        <w:rPr>
          <w:sz w:val="24"/>
          <w:szCs w:val="24"/>
        </w:rPr>
        <w:t>:</w:t>
      </w:r>
    </w:p>
    <w:p w:rsidR="00F84AED" w:rsidRDefault="00F84AED" w:rsidP="0087083D">
      <w:pPr>
        <w:spacing w:line="276" w:lineRule="auto"/>
        <w:jc w:val="both"/>
        <w:rPr>
          <w:sz w:val="24"/>
          <w:szCs w:val="24"/>
        </w:rPr>
      </w:pPr>
      <w:r w:rsidRPr="00F84AED">
        <w:rPr>
          <w:sz w:val="24"/>
          <w:szCs w:val="24"/>
        </w:rPr>
        <w:t>QUESTION:</w:t>
      </w:r>
      <w:r w:rsidRPr="00F84AED">
        <w:rPr>
          <w:sz w:val="24"/>
          <w:szCs w:val="24"/>
        </w:rPr>
        <w:tab/>
      </w:r>
      <w:r w:rsidR="008640A5">
        <w:rPr>
          <w:sz w:val="24"/>
          <w:szCs w:val="24"/>
        </w:rPr>
        <w:tab/>
      </w:r>
      <w:r w:rsidRPr="00F84AED">
        <w:rPr>
          <w:sz w:val="24"/>
          <w:szCs w:val="24"/>
        </w:rPr>
        <w:t>Were you offered a deal in this case to testify against [Petitioner]?</w:t>
      </w:r>
    </w:p>
    <w:p w:rsidR="008C4206" w:rsidRPr="008C4206" w:rsidRDefault="008C4206"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TALLEY:</w:t>
      </w:r>
      <w:r w:rsidRPr="00F84AED">
        <w:rPr>
          <w:sz w:val="24"/>
          <w:szCs w:val="24"/>
        </w:rPr>
        <w:tab/>
      </w:r>
      <w:r w:rsidR="008640A5">
        <w:rPr>
          <w:sz w:val="24"/>
          <w:szCs w:val="24"/>
        </w:rPr>
        <w:tab/>
      </w:r>
      <w:r w:rsidRPr="00F84AED">
        <w:rPr>
          <w:sz w:val="24"/>
          <w:szCs w:val="24"/>
        </w:rPr>
        <w:t>Yes, I was.</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sidRPr="00F84AED">
        <w:rPr>
          <w:sz w:val="24"/>
          <w:szCs w:val="24"/>
        </w:rPr>
        <w:t>QUESTION:</w:t>
      </w:r>
      <w:r w:rsidRPr="00F84AED">
        <w:rPr>
          <w:sz w:val="24"/>
          <w:szCs w:val="24"/>
        </w:rPr>
        <w:tab/>
      </w:r>
      <w:r w:rsidR="008640A5">
        <w:rPr>
          <w:sz w:val="24"/>
          <w:szCs w:val="24"/>
        </w:rPr>
        <w:tab/>
      </w:r>
      <w:r w:rsidRPr="00F84AED">
        <w:rPr>
          <w:sz w:val="24"/>
          <w:szCs w:val="24"/>
        </w:rPr>
        <w:t>Okay. And at the time were you still serving that 15-year sentence?</w:t>
      </w:r>
    </w:p>
    <w:p w:rsidR="0061617D" w:rsidRPr="00720E95" w:rsidRDefault="0061617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TALLEY:</w:t>
      </w:r>
      <w:r w:rsidRPr="00F84AED">
        <w:rPr>
          <w:sz w:val="24"/>
          <w:szCs w:val="24"/>
        </w:rPr>
        <w:tab/>
      </w:r>
      <w:r w:rsidR="008640A5">
        <w:rPr>
          <w:sz w:val="24"/>
          <w:szCs w:val="24"/>
        </w:rPr>
        <w:tab/>
      </w:r>
      <w:r w:rsidRPr="00F84AED">
        <w:rPr>
          <w:sz w:val="24"/>
          <w:szCs w:val="24"/>
        </w:rPr>
        <w:t>I was still incarcerated.</w:t>
      </w:r>
    </w:p>
    <w:p w:rsidR="00F84AED" w:rsidRPr="00720E95" w:rsidRDefault="00F84AE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QUESTION:</w:t>
      </w:r>
      <w:r w:rsidRPr="00F84AED">
        <w:rPr>
          <w:sz w:val="24"/>
          <w:szCs w:val="24"/>
        </w:rPr>
        <w:tab/>
      </w:r>
      <w:r w:rsidR="008640A5">
        <w:rPr>
          <w:sz w:val="24"/>
          <w:szCs w:val="24"/>
        </w:rPr>
        <w:tab/>
      </w:r>
      <w:r w:rsidRPr="00F84AED">
        <w:rPr>
          <w:sz w:val="24"/>
          <w:szCs w:val="24"/>
        </w:rPr>
        <w:t>Okay. And were you charged with murder in this case as well?</w:t>
      </w:r>
    </w:p>
    <w:p w:rsidR="00F84AED" w:rsidRPr="00720E95" w:rsidRDefault="00F84AE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TALLEY:</w:t>
      </w:r>
      <w:r w:rsidRPr="00F84AED">
        <w:rPr>
          <w:sz w:val="24"/>
          <w:szCs w:val="24"/>
        </w:rPr>
        <w:tab/>
      </w:r>
      <w:r w:rsidR="008640A5">
        <w:rPr>
          <w:sz w:val="24"/>
          <w:szCs w:val="24"/>
        </w:rPr>
        <w:tab/>
      </w:r>
      <w:r w:rsidRPr="00F84AED">
        <w:rPr>
          <w:sz w:val="24"/>
          <w:szCs w:val="24"/>
        </w:rPr>
        <w:t xml:space="preserve">At the present time, yes, and for my testimony they had dropped my charges </w:t>
      </w:r>
      <w:r w:rsidRPr="00F84AED">
        <w:rPr>
          <w:sz w:val="24"/>
          <w:szCs w:val="24"/>
        </w:rPr>
        <w:tab/>
      </w:r>
      <w:r w:rsidRPr="00F84AED">
        <w:rPr>
          <w:sz w:val="24"/>
          <w:szCs w:val="24"/>
        </w:rPr>
        <w:tab/>
      </w:r>
      <w:r w:rsidRPr="00F84AED">
        <w:rPr>
          <w:sz w:val="24"/>
          <w:szCs w:val="24"/>
        </w:rPr>
        <w:tab/>
        <w:t>down – according to my testimony.</w:t>
      </w:r>
    </w:p>
    <w:p w:rsidR="00F84AED" w:rsidRPr="00720E95" w:rsidRDefault="00F84AE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QUESTION:</w:t>
      </w:r>
      <w:r w:rsidRPr="00F84AED">
        <w:rPr>
          <w:sz w:val="24"/>
          <w:szCs w:val="24"/>
        </w:rPr>
        <w:tab/>
      </w:r>
      <w:r w:rsidR="008640A5">
        <w:rPr>
          <w:sz w:val="24"/>
          <w:szCs w:val="24"/>
        </w:rPr>
        <w:tab/>
      </w:r>
      <w:r w:rsidRPr="00F84AED">
        <w:rPr>
          <w:sz w:val="24"/>
          <w:szCs w:val="24"/>
        </w:rPr>
        <w:t>What did they drop it to, do you know?</w:t>
      </w:r>
    </w:p>
    <w:p w:rsidR="00F84AED" w:rsidRPr="00720E95" w:rsidRDefault="00F84AE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TALLEY:</w:t>
      </w:r>
      <w:r w:rsidRPr="00F84AED">
        <w:rPr>
          <w:sz w:val="24"/>
          <w:szCs w:val="24"/>
        </w:rPr>
        <w:tab/>
      </w:r>
      <w:r w:rsidR="008640A5">
        <w:rPr>
          <w:sz w:val="24"/>
          <w:szCs w:val="24"/>
        </w:rPr>
        <w:tab/>
      </w:r>
      <w:r w:rsidRPr="00F84AED">
        <w:rPr>
          <w:sz w:val="24"/>
          <w:szCs w:val="24"/>
        </w:rPr>
        <w:t>I think it was attempted robbery.</w:t>
      </w:r>
    </w:p>
    <w:p w:rsidR="00F84AED" w:rsidRPr="00720E95" w:rsidRDefault="00F84AE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QUESTION:</w:t>
      </w:r>
      <w:r w:rsidRPr="00F84AED">
        <w:rPr>
          <w:sz w:val="24"/>
          <w:szCs w:val="24"/>
        </w:rPr>
        <w:tab/>
      </w:r>
      <w:r w:rsidR="008640A5">
        <w:rPr>
          <w:sz w:val="24"/>
          <w:szCs w:val="24"/>
        </w:rPr>
        <w:tab/>
      </w:r>
      <w:r w:rsidRPr="00F84AED">
        <w:rPr>
          <w:sz w:val="24"/>
          <w:szCs w:val="24"/>
        </w:rPr>
        <w:t>Okay. And was that a deal that you had in place prior to testifying against</w:t>
      </w:r>
      <w:r w:rsidR="0061617D">
        <w:rPr>
          <w:sz w:val="24"/>
          <w:szCs w:val="24"/>
        </w:rPr>
        <w:t xml:space="preserve"> </w:t>
      </w:r>
      <w:r w:rsidR="0061617D">
        <w:rPr>
          <w:sz w:val="24"/>
          <w:szCs w:val="24"/>
        </w:rPr>
        <w:tab/>
      </w:r>
      <w:r w:rsidR="0061617D">
        <w:rPr>
          <w:sz w:val="24"/>
          <w:szCs w:val="24"/>
        </w:rPr>
        <w:tab/>
      </w:r>
      <w:r w:rsidR="0061617D">
        <w:rPr>
          <w:sz w:val="24"/>
          <w:szCs w:val="24"/>
        </w:rPr>
        <w:tab/>
      </w:r>
      <w:r w:rsidR="0061617D">
        <w:rPr>
          <w:sz w:val="24"/>
          <w:szCs w:val="24"/>
        </w:rPr>
        <w:tab/>
      </w:r>
      <w:r w:rsidRPr="00F84AED">
        <w:rPr>
          <w:sz w:val="24"/>
          <w:szCs w:val="24"/>
        </w:rPr>
        <w:t>[Petitioner]?</w:t>
      </w:r>
    </w:p>
    <w:p w:rsidR="00F84AED" w:rsidRPr="00720E95" w:rsidRDefault="00F84AE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TALLEY:</w:t>
      </w:r>
      <w:r w:rsidRPr="00F84AED">
        <w:rPr>
          <w:sz w:val="24"/>
          <w:szCs w:val="24"/>
        </w:rPr>
        <w:tab/>
      </w:r>
      <w:r w:rsidR="008640A5">
        <w:rPr>
          <w:sz w:val="24"/>
          <w:szCs w:val="24"/>
        </w:rPr>
        <w:tab/>
      </w:r>
      <w:r w:rsidRPr="00F84AED">
        <w:rPr>
          <w:sz w:val="24"/>
          <w:szCs w:val="24"/>
        </w:rPr>
        <w:t>Yes, sir.</w:t>
      </w:r>
    </w:p>
    <w:p w:rsidR="00F84AED" w:rsidRPr="00720E95" w:rsidRDefault="00F84AE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QUESTION:</w:t>
      </w:r>
      <w:r w:rsidRPr="00F84AED">
        <w:rPr>
          <w:sz w:val="24"/>
          <w:szCs w:val="24"/>
        </w:rPr>
        <w:tab/>
      </w:r>
      <w:r w:rsidR="008640A5">
        <w:rPr>
          <w:sz w:val="24"/>
          <w:szCs w:val="24"/>
        </w:rPr>
        <w:tab/>
      </w:r>
      <w:r w:rsidRPr="00F84AED">
        <w:rPr>
          <w:sz w:val="24"/>
          <w:szCs w:val="24"/>
        </w:rPr>
        <w:t>Is that one of the reasons why you testified against [Petitioner]?</w:t>
      </w:r>
    </w:p>
    <w:p w:rsidR="00F84AED" w:rsidRPr="00720E95" w:rsidRDefault="00F84AE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TALLEY:</w:t>
      </w:r>
      <w:r w:rsidRPr="00F84AED">
        <w:rPr>
          <w:sz w:val="24"/>
          <w:szCs w:val="24"/>
        </w:rPr>
        <w:tab/>
      </w:r>
      <w:r w:rsidR="008640A5">
        <w:rPr>
          <w:sz w:val="24"/>
          <w:szCs w:val="24"/>
        </w:rPr>
        <w:tab/>
      </w:r>
      <w:r w:rsidRPr="00F84AED">
        <w:rPr>
          <w:sz w:val="24"/>
          <w:szCs w:val="24"/>
        </w:rPr>
        <w:t>Yes, it was.</w:t>
      </w:r>
    </w:p>
    <w:p w:rsidR="00F84AED" w:rsidRPr="00F84AED" w:rsidRDefault="00F84AED" w:rsidP="0087083D">
      <w:pPr>
        <w:spacing w:line="276" w:lineRule="auto"/>
        <w:jc w:val="both"/>
        <w:rPr>
          <w:sz w:val="24"/>
          <w:szCs w:val="24"/>
        </w:rPr>
      </w:pPr>
      <w:r w:rsidRPr="00F84AED">
        <w:rPr>
          <w:sz w:val="24"/>
          <w:szCs w:val="24"/>
        </w:rPr>
        <w:lastRenderedPageBreak/>
        <w:t>QUESTION:</w:t>
      </w:r>
      <w:r w:rsidRPr="00F84AED">
        <w:rPr>
          <w:sz w:val="24"/>
          <w:szCs w:val="24"/>
        </w:rPr>
        <w:tab/>
      </w:r>
      <w:r w:rsidR="008640A5">
        <w:rPr>
          <w:sz w:val="24"/>
          <w:szCs w:val="24"/>
        </w:rPr>
        <w:tab/>
      </w:r>
      <w:r w:rsidRPr="00F84AED">
        <w:rPr>
          <w:sz w:val="24"/>
          <w:szCs w:val="24"/>
        </w:rPr>
        <w:t xml:space="preserve">And what was the deal? How many years did you get for the murder charge </w:t>
      </w:r>
      <w:r w:rsidR="008640A5">
        <w:rPr>
          <w:sz w:val="24"/>
          <w:szCs w:val="24"/>
        </w:rPr>
        <w:tab/>
      </w:r>
      <w:r w:rsidR="008640A5">
        <w:rPr>
          <w:sz w:val="24"/>
          <w:szCs w:val="24"/>
        </w:rPr>
        <w:tab/>
      </w:r>
      <w:r w:rsidR="008640A5">
        <w:rPr>
          <w:sz w:val="24"/>
          <w:szCs w:val="24"/>
        </w:rPr>
        <w:tab/>
      </w:r>
      <w:r w:rsidRPr="00F84AED">
        <w:rPr>
          <w:sz w:val="24"/>
          <w:szCs w:val="24"/>
        </w:rPr>
        <w:t>in this case?</w:t>
      </w:r>
    </w:p>
    <w:p w:rsidR="00F84AED" w:rsidRPr="00720E95" w:rsidRDefault="00F84AE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TALLEY:</w:t>
      </w:r>
      <w:r w:rsidRPr="00F84AED">
        <w:rPr>
          <w:sz w:val="24"/>
          <w:szCs w:val="24"/>
        </w:rPr>
        <w:tab/>
      </w:r>
      <w:r w:rsidR="008640A5">
        <w:rPr>
          <w:sz w:val="24"/>
          <w:szCs w:val="24"/>
        </w:rPr>
        <w:tab/>
      </w:r>
      <w:r w:rsidRPr="00F84AED">
        <w:rPr>
          <w:sz w:val="24"/>
          <w:szCs w:val="24"/>
        </w:rPr>
        <w:t xml:space="preserve">I received a four-year sentence that ran concurrent with what I was already </w:t>
      </w:r>
      <w:r w:rsidR="008640A5">
        <w:rPr>
          <w:sz w:val="24"/>
          <w:szCs w:val="24"/>
        </w:rPr>
        <w:tab/>
      </w:r>
      <w:r w:rsidR="008640A5">
        <w:rPr>
          <w:sz w:val="24"/>
          <w:szCs w:val="24"/>
        </w:rPr>
        <w:tab/>
      </w:r>
      <w:r w:rsidR="008640A5">
        <w:rPr>
          <w:sz w:val="24"/>
          <w:szCs w:val="24"/>
        </w:rPr>
        <w:tab/>
      </w:r>
      <w:r w:rsidRPr="00F84AED">
        <w:rPr>
          <w:sz w:val="24"/>
          <w:szCs w:val="24"/>
        </w:rPr>
        <w:t>serving, the 15-year sentence.</w:t>
      </w:r>
    </w:p>
    <w:p w:rsidR="00F84AED" w:rsidRPr="00720E95" w:rsidRDefault="00F84AE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QUESTION:</w:t>
      </w:r>
      <w:r w:rsidRPr="00F84AED">
        <w:rPr>
          <w:sz w:val="24"/>
          <w:szCs w:val="24"/>
        </w:rPr>
        <w:tab/>
      </w:r>
      <w:r w:rsidR="008640A5">
        <w:rPr>
          <w:sz w:val="24"/>
          <w:szCs w:val="24"/>
        </w:rPr>
        <w:tab/>
      </w:r>
      <w:r w:rsidRPr="00F84AED">
        <w:rPr>
          <w:sz w:val="24"/>
          <w:szCs w:val="24"/>
        </w:rPr>
        <w:t>Okay. And did that result in you serving any extra time in prison - -</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sidRPr="00F84AED">
        <w:rPr>
          <w:sz w:val="24"/>
          <w:szCs w:val="24"/>
        </w:rPr>
        <w:t>TALLEY:</w:t>
      </w:r>
      <w:r w:rsidRPr="00F84AED">
        <w:rPr>
          <w:sz w:val="24"/>
          <w:szCs w:val="24"/>
        </w:rPr>
        <w:tab/>
      </w:r>
      <w:r w:rsidR="008640A5">
        <w:rPr>
          <w:sz w:val="24"/>
          <w:szCs w:val="24"/>
        </w:rPr>
        <w:tab/>
      </w:r>
      <w:r w:rsidRPr="00F84AED">
        <w:rPr>
          <w:sz w:val="24"/>
          <w:szCs w:val="24"/>
        </w:rPr>
        <w:t>No.</w:t>
      </w:r>
    </w:p>
    <w:p w:rsidR="007B0706" w:rsidRPr="007B0706" w:rsidRDefault="007B0706"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QUESTION:</w:t>
      </w:r>
      <w:r w:rsidRPr="00F84AED">
        <w:rPr>
          <w:sz w:val="24"/>
          <w:szCs w:val="24"/>
        </w:rPr>
        <w:tab/>
      </w:r>
      <w:r w:rsidR="008640A5">
        <w:rPr>
          <w:sz w:val="24"/>
          <w:szCs w:val="24"/>
        </w:rPr>
        <w:tab/>
      </w:r>
      <w:r w:rsidRPr="00F84AED">
        <w:rPr>
          <w:sz w:val="24"/>
          <w:szCs w:val="24"/>
        </w:rPr>
        <w:t>- - as a result of this case?</w:t>
      </w:r>
    </w:p>
    <w:p w:rsidR="00F84AED" w:rsidRPr="00720E95" w:rsidRDefault="00F84AED" w:rsidP="0087083D">
      <w:pPr>
        <w:spacing w:line="276" w:lineRule="auto"/>
        <w:jc w:val="both"/>
      </w:pPr>
    </w:p>
    <w:p w:rsidR="00F84AED" w:rsidRPr="00F84AED" w:rsidRDefault="00F84AED" w:rsidP="006E2700">
      <w:pPr>
        <w:spacing w:line="276" w:lineRule="auto"/>
        <w:jc w:val="both"/>
        <w:rPr>
          <w:sz w:val="24"/>
          <w:szCs w:val="24"/>
        </w:rPr>
      </w:pPr>
      <w:r w:rsidRPr="00F84AED">
        <w:rPr>
          <w:sz w:val="24"/>
          <w:szCs w:val="24"/>
        </w:rPr>
        <w:t>TALLEY:</w:t>
      </w:r>
      <w:r w:rsidRPr="00F84AED">
        <w:rPr>
          <w:sz w:val="24"/>
          <w:szCs w:val="24"/>
        </w:rPr>
        <w:tab/>
      </w:r>
      <w:r w:rsidR="008640A5">
        <w:rPr>
          <w:sz w:val="24"/>
          <w:szCs w:val="24"/>
        </w:rPr>
        <w:tab/>
      </w:r>
      <w:r w:rsidRPr="00F84AED">
        <w:rPr>
          <w:sz w:val="24"/>
          <w:szCs w:val="24"/>
        </w:rPr>
        <w:t>No.</w:t>
      </w:r>
    </w:p>
    <w:p w:rsidR="00F84AED" w:rsidRPr="00720E95" w:rsidRDefault="00F84AED" w:rsidP="0087083D">
      <w:pPr>
        <w:spacing w:line="276" w:lineRule="auto"/>
        <w:jc w:val="both"/>
      </w:pPr>
    </w:p>
    <w:p w:rsidR="00F84AED" w:rsidRDefault="00F84AED" w:rsidP="00533B4A">
      <w:pPr>
        <w:spacing w:after="240" w:line="276" w:lineRule="auto"/>
        <w:jc w:val="both"/>
        <w:rPr>
          <w:b/>
          <w:sz w:val="24"/>
          <w:szCs w:val="24"/>
        </w:rPr>
      </w:pPr>
      <w:r w:rsidRPr="00F84AED">
        <w:rPr>
          <w:b/>
          <w:sz w:val="24"/>
          <w:szCs w:val="24"/>
        </w:rPr>
        <w:t xml:space="preserve">To highlight how nefarious the prosecutor’s dealings were – and </w:t>
      </w:r>
      <w:r w:rsidR="0005758E">
        <w:rPr>
          <w:b/>
          <w:sz w:val="24"/>
          <w:szCs w:val="24"/>
        </w:rPr>
        <w:t>Petitioner</w:t>
      </w:r>
      <w:r w:rsidRPr="00F84AED">
        <w:rPr>
          <w:b/>
          <w:sz w:val="24"/>
          <w:szCs w:val="24"/>
        </w:rPr>
        <w:t xml:space="preserve">’s complete innocence of this crime – Mr. Talley testified as follows: </w:t>
      </w:r>
    </w:p>
    <w:p w:rsidR="006E2700" w:rsidRPr="00603890" w:rsidRDefault="006E2700" w:rsidP="006E2700">
      <w:pPr>
        <w:spacing w:line="276" w:lineRule="auto"/>
        <w:jc w:val="both"/>
        <w:rPr>
          <w:b/>
        </w:rPr>
      </w:pPr>
    </w:p>
    <w:p w:rsidR="00F84AED" w:rsidRDefault="00F84AED" w:rsidP="0087083D">
      <w:pPr>
        <w:spacing w:line="276" w:lineRule="auto"/>
        <w:jc w:val="both"/>
        <w:rPr>
          <w:sz w:val="24"/>
          <w:szCs w:val="24"/>
        </w:rPr>
      </w:pPr>
      <w:r w:rsidRPr="00F84AED">
        <w:rPr>
          <w:sz w:val="24"/>
          <w:szCs w:val="24"/>
        </w:rPr>
        <w:t>QUESTION:</w:t>
      </w:r>
      <w:r w:rsidRPr="00F84AED">
        <w:rPr>
          <w:sz w:val="24"/>
          <w:szCs w:val="24"/>
        </w:rPr>
        <w:tab/>
      </w:r>
      <w:r w:rsidR="008640A5">
        <w:rPr>
          <w:sz w:val="24"/>
          <w:szCs w:val="24"/>
        </w:rPr>
        <w:tab/>
      </w:r>
      <w:r w:rsidRPr="00F84AED">
        <w:rPr>
          <w:sz w:val="24"/>
          <w:szCs w:val="24"/>
        </w:rPr>
        <w:t xml:space="preserve">Was the deal that you had with the State to testify against [Petitioner] in this </w:t>
      </w:r>
      <w:r w:rsidR="008640A5">
        <w:rPr>
          <w:sz w:val="24"/>
          <w:szCs w:val="24"/>
        </w:rPr>
        <w:tab/>
      </w:r>
      <w:r w:rsidR="008640A5">
        <w:rPr>
          <w:sz w:val="24"/>
          <w:szCs w:val="24"/>
        </w:rPr>
        <w:tab/>
      </w:r>
      <w:r w:rsidR="008640A5">
        <w:rPr>
          <w:sz w:val="24"/>
          <w:szCs w:val="24"/>
        </w:rPr>
        <w:tab/>
      </w:r>
      <w:r w:rsidRPr="00F84AED">
        <w:rPr>
          <w:sz w:val="24"/>
          <w:szCs w:val="24"/>
        </w:rPr>
        <w:t>case,</w:t>
      </w:r>
      <w:r w:rsidR="008640A5">
        <w:rPr>
          <w:sz w:val="24"/>
          <w:szCs w:val="24"/>
        </w:rPr>
        <w:t xml:space="preserve"> </w:t>
      </w:r>
      <w:r w:rsidRPr="00F84AED">
        <w:rPr>
          <w:sz w:val="24"/>
          <w:szCs w:val="24"/>
        </w:rPr>
        <w:t>was that deal ever put in writing?</w:t>
      </w:r>
    </w:p>
    <w:p w:rsidR="008C4206" w:rsidRPr="008C4206" w:rsidRDefault="008C4206" w:rsidP="0087083D">
      <w:pPr>
        <w:spacing w:line="276" w:lineRule="auto"/>
        <w:jc w:val="both"/>
      </w:pPr>
    </w:p>
    <w:p w:rsidR="00F84AED" w:rsidRDefault="00F84AED" w:rsidP="0087083D">
      <w:pPr>
        <w:spacing w:line="276" w:lineRule="auto"/>
        <w:jc w:val="both"/>
        <w:rPr>
          <w:sz w:val="24"/>
          <w:szCs w:val="24"/>
        </w:rPr>
      </w:pPr>
      <w:r w:rsidRPr="00F84AED">
        <w:rPr>
          <w:sz w:val="24"/>
          <w:szCs w:val="24"/>
        </w:rPr>
        <w:t>TALLEY:</w:t>
      </w:r>
      <w:r w:rsidRPr="00F84AED">
        <w:rPr>
          <w:sz w:val="24"/>
          <w:szCs w:val="24"/>
        </w:rPr>
        <w:tab/>
      </w:r>
      <w:r w:rsidR="008640A5">
        <w:rPr>
          <w:sz w:val="24"/>
          <w:szCs w:val="24"/>
        </w:rPr>
        <w:tab/>
      </w:r>
      <w:r w:rsidRPr="00F84AED">
        <w:rPr>
          <w:sz w:val="24"/>
          <w:szCs w:val="24"/>
        </w:rPr>
        <w:t>It was verbally spoken.</w:t>
      </w:r>
    </w:p>
    <w:p w:rsidR="0061617D" w:rsidRPr="00720E95" w:rsidRDefault="0061617D" w:rsidP="0087083D">
      <w:pPr>
        <w:spacing w:line="276" w:lineRule="auto"/>
        <w:jc w:val="both"/>
      </w:pPr>
    </w:p>
    <w:p w:rsidR="00F84AED" w:rsidRDefault="00F84AED" w:rsidP="0087083D">
      <w:pPr>
        <w:spacing w:line="276" w:lineRule="auto"/>
        <w:jc w:val="both"/>
        <w:rPr>
          <w:sz w:val="24"/>
          <w:szCs w:val="24"/>
        </w:rPr>
      </w:pPr>
      <w:r w:rsidRPr="00F84AED">
        <w:rPr>
          <w:sz w:val="24"/>
          <w:szCs w:val="24"/>
        </w:rPr>
        <w:t>QUESTION:</w:t>
      </w:r>
      <w:r w:rsidRPr="00F84AED">
        <w:rPr>
          <w:sz w:val="24"/>
          <w:szCs w:val="24"/>
        </w:rPr>
        <w:tab/>
      </w:r>
      <w:r w:rsidR="008640A5">
        <w:rPr>
          <w:sz w:val="24"/>
          <w:szCs w:val="24"/>
        </w:rPr>
        <w:tab/>
      </w:r>
      <w:r w:rsidRPr="00F84AED">
        <w:rPr>
          <w:sz w:val="24"/>
          <w:szCs w:val="24"/>
        </w:rPr>
        <w:t>Did you and your lawyer discuss putting that deal in writing?</w:t>
      </w:r>
    </w:p>
    <w:p w:rsidR="00720E95" w:rsidRPr="00720E95" w:rsidRDefault="00720E95"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TALLEY:</w:t>
      </w:r>
      <w:r w:rsidRPr="00F84AED">
        <w:rPr>
          <w:sz w:val="24"/>
          <w:szCs w:val="24"/>
        </w:rPr>
        <w:tab/>
      </w:r>
      <w:r w:rsidR="008640A5">
        <w:rPr>
          <w:sz w:val="24"/>
          <w:szCs w:val="24"/>
        </w:rPr>
        <w:tab/>
      </w:r>
      <w:r w:rsidRPr="00F84AED">
        <w:rPr>
          <w:sz w:val="24"/>
          <w:szCs w:val="24"/>
        </w:rPr>
        <w:t>No, we didn’t.</w:t>
      </w:r>
    </w:p>
    <w:p w:rsidR="00F84AED" w:rsidRPr="00720E95" w:rsidRDefault="00F84AE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QUESTION:</w:t>
      </w:r>
      <w:r w:rsidRPr="00F84AED">
        <w:rPr>
          <w:sz w:val="24"/>
          <w:szCs w:val="24"/>
        </w:rPr>
        <w:tab/>
      </w:r>
      <w:r w:rsidR="008640A5">
        <w:rPr>
          <w:sz w:val="24"/>
          <w:szCs w:val="24"/>
        </w:rPr>
        <w:tab/>
      </w:r>
      <w:r w:rsidRPr="00F84AED">
        <w:rPr>
          <w:sz w:val="24"/>
          <w:szCs w:val="24"/>
        </w:rPr>
        <w:t xml:space="preserve">All right. </w:t>
      </w:r>
      <w:proofErr w:type="gramStart"/>
      <w:r w:rsidRPr="00F84AED">
        <w:rPr>
          <w:sz w:val="24"/>
          <w:szCs w:val="24"/>
        </w:rPr>
        <w:t>So</w:t>
      </w:r>
      <w:proofErr w:type="gramEnd"/>
      <w:r w:rsidRPr="00F84AED">
        <w:rPr>
          <w:sz w:val="24"/>
          <w:szCs w:val="24"/>
        </w:rPr>
        <w:t xml:space="preserve"> getting back to this case. Let’s just get to it, was [Petitioner] </w:t>
      </w:r>
      <w:r w:rsidR="008640A5">
        <w:rPr>
          <w:sz w:val="24"/>
          <w:szCs w:val="24"/>
        </w:rPr>
        <w:tab/>
      </w:r>
      <w:r w:rsidR="008640A5">
        <w:rPr>
          <w:sz w:val="24"/>
          <w:szCs w:val="24"/>
        </w:rPr>
        <w:tab/>
      </w:r>
      <w:r w:rsidR="008640A5">
        <w:rPr>
          <w:sz w:val="24"/>
          <w:szCs w:val="24"/>
        </w:rPr>
        <w:tab/>
      </w:r>
      <w:r w:rsidR="008640A5">
        <w:rPr>
          <w:sz w:val="24"/>
          <w:szCs w:val="24"/>
        </w:rPr>
        <w:tab/>
      </w:r>
      <w:r w:rsidRPr="00F84AED">
        <w:rPr>
          <w:sz w:val="24"/>
          <w:szCs w:val="24"/>
        </w:rPr>
        <w:t>involved in this murder?</w:t>
      </w:r>
    </w:p>
    <w:p w:rsidR="00F84AED" w:rsidRPr="00720E95" w:rsidRDefault="00F84AE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TALLEY:</w:t>
      </w:r>
      <w:r w:rsidRPr="00F84AED">
        <w:rPr>
          <w:sz w:val="24"/>
          <w:szCs w:val="24"/>
        </w:rPr>
        <w:tab/>
      </w:r>
      <w:r w:rsidR="008640A5">
        <w:rPr>
          <w:sz w:val="24"/>
          <w:szCs w:val="24"/>
        </w:rPr>
        <w:tab/>
      </w:r>
      <w:r w:rsidRPr="00F84AED">
        <w:rPr>
          <w:sz w:val="24"/>
          <w:szCs w:val="24"/>
        </w:rPr>
        <w:t>No, he was not.</w:t>
      </w:r>
    </w:p>
    <w:p w:rsidR="00F84AED" w:rsidRPr="00720E95" w:rsidRDefault="00F84AE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QUESTION:</w:t>
      </w:r>
      <w:r w:rsidRPr="00F84AED">
        <w:rPr>
          <w:sz w:val="24"/>
          <w:szCs w:val="24"/>
        </w:rPr>
        <w:tab/>
      </w:r>
      <w:r w:rsidR="008640A5">
        <w:rPr>
          <w:sz w:val="24"/>
          <w:szCs w:val="24"/>
        </w:rPr>
        <w:tab/>
      </w:r>
      <w:r w:rsidRPr="00F84AED">
        <w:rPr>
          <w:sz w:val="24"/>
          <w:szCs w:val="24"/>
        </w:rPr>
        <w:t>Okay. Now at trial you testified that he was, right?</w:t>
      </w:r>
    </w:p>
    <w:p w:rsidR="00F84AED" w:rsidRPr="00720E95" w:rsidRDefault="00F84AE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TALLEY:</w:t>
      </w:r>
      <w:r w:rsidRPr="00F84AED">
        <w:rPr>
          <w:sz w:val="24"/>
          <w:szCs w:val="24"/>
        </w:rPr>
        <w:tab/>
      </w:r>
      <w:r w:rsidR="008640A5">
        <w:rPr>
          <w:sz w:val="24"/>
          <w:szCs w:val="24"/>
        </w:rPr>
        <w:tab/>
      </w:r>
      <w:r w:rsidRPr="00F84AED">
        <w:rPr>
          <w:sz w:val="24"/>
          <w:szCs w:val="24"/>
        </w:rPr>
        <w:t>Right.</w:t>
      </w:r>
    </w:p>
    <w:p w:rsidR="00F84AED" w:rsidRPr="00720E95" w:rsidRDefault="00F84AE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QUESTION:</w:t>
      </w:r>
      <w:r w:rsidRPr="00F84AED">
        <w:rPr>
          <w:sz w:val="24"/>
          <w:szCs w:val="24"/>
        </w:rPr>
        <w:tab/>
      </w:r>
      <w:r w:rsidR="008640A5">
        <w:rPr>
          <w:sz w:val="24"/>
          <w:szCs w:val="24"/>
        </w:rPr>
        <w:tab/>
      </w:r>
      <w:r w:rsidRPr="00F84AED">
        <w:rPr>
          <w:sz w:val="24"/>
          <w:szCs w:val="24"/>
        </w:rPr>
        <w:t>Okay. You testified that - - he was on the scene, correct?</w:t>
      </w:r>
    </w:p>
    <w:p w:rsidR="00F84AED" w:rsidRPr="00720E95" w:rsidRDefault="00F84AE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TALLEY:</w:t>
      </w:r>
      <w:r w:rsidRPr="00F84AED">
        <w:rPr>
          <w:sz w:val="24"/>
          <w:szCs w:val="24"/>
        </w:rPr>
        <w:tab/>
      </w:r>
      <w:r w:rsidR="008640A5">
        <w:rPr>
          <w:sz w:val="24"/>
          <w:szCs w:val="24"/>
        </w:rPr>
        <w:tab/>
      </w:r>
      <w:r w:rsidRPr="00F84AED">
        <w:rPr>
          <w:sz w:val="24"/>
          <w:szCs w:val="24"/>
        </w:rPr>
        <w:t>Correct.</w:t>
      </w:r>
    </w:p>
    <w:p w:rsidR="00F84AED" w:rsidRPr="00720E95" w:rsidRDefault="00F84AED" w:rsidP="0087083D">
      <w:pPr>
        <w:spacing w:line="276" w:lineRule="auto"/>
        <w:jc w:val="both"/>
      </w:pPr>
    </w:p>
    <w:p w:rsidR="00F84AED" w:rsidRPr="00F84AED" w:rsidRDefault="00F84AED" w:rsidP="0087083D">
      <w:pPr>
        <w:spacing w:line="276" w:lineRule="auto"/>
        <w:jc w:val="both"/>
        <w:rPr>
          <w:sz w:val="24"/>
          <w:szCs w:val="24"/>
        </w:rPr>
      </w:pPr>
      <w:r w:rsidRPr="00F84AED">
        <w:rPr>
          <w:sz w:val="24"/>
          <w:szCs w:val="24"/>
        </w:rPr>
        <w:t>QUESTION:</w:t>
      </w:r>
      <w:r w:rsidRPr="00F84AED">
        <w:rPr>
          <w:sz w:val="24"/>
          <w:szCs w:val="24"/>
        </w:rPr>
        <w:tab/>
      </w:r>
      <w:r w:rsidR="008640A5">
        <w:rPr>
          <w:sz w:val="24"/>
          <w:szCs w:val="24"/>
        </w:rPr>
        <w:tab/>
      </w:r>
      <w:r w:rsidRPr="00F84AED">
        <w:rPr>
          <w:sz w:val="24"/>
          <w:szCs w:val="24"/>
        </w:rPr>
        <w:t>Okay. You testified that he was driving Ms. - - car?</w:t>
      </w:r>
    </w:p>
    <w:p w:rsidR="00F84AED" w:rsidRPr="00720E95" w:rsidRDefault="00F84AED" w:rsidP="0087083D">
      <w:pPr>
        <w:spacing w:line="276" w:lineRule="auto"/>
        <w:jc w:val="both"/>
      </w:pPr>
    </w:p>
    <w:p w:rsidR="00F84AED" w:rsidRDefault="00F84AED" w:rsidP="00C37112">
      <w:pPr>
        <w:spacing w:line="276" w:lineRule="auto"/>
        <w:ind w:left="-144"/>
        <w:jc w:val="both"/>
        <w:rPr>
          <w:sz w:val="24"/>
          <w:szCs w:val="24"/>
        </w:rPr>
      </w:pPr>
      <w:r>
        <w:rPr>
          <w:sz w:val="24"/>
          <w:szCs w:val="24"/>
        </w:rPr>
        <w:tab/>
        <w:t>TALLEY:</w:t>
      </w:r>
      <w:r>
        <w:rPr>
          <w:sz w:val="24"/>
          <w:szCs w:val="24"/>
        </w:rPr>
        <w:tab/>
      </w:r>
      <w:r w:rsidR="008640A5">
        <w:rPr>
          <w:sz w:val="24"/>
          <w:szCs w:val="24"/>
        </w:rPr>
        <w:tab/>
      </w:r>
      <w:r>
        <w:rPr>
          <w:sz w:val="24"/>
          <w:szCs w:val="24"/>
        </w:rPr>
        <w:t>Correct.</w:t>
      </w:r>
    </w:p>
    <w:p w:rsidR="00F84AED" w:rsidRPr="00720E95" w:rsidRDefault="00F84AED" w:rsidP="00C37112">
      <w:pPr>
        <w:spacing w:line="276" w:lineRule="auto"/>
        <w:ind w:left="-144"/>
        <w:jc w:val="both"/>
      </w:pPr>
    </w:p>
    <w:p w:rsidR="00F84AED" w:rsidRDefault="00F84AED" w:rsidP="00C37112">
      <w:pPr>
        <w:spacing w:line="276" w:lineRule="auto"/>
        <w:ind w:left="-144"/>
        <w:jc w:val="both"/>
        <w:rPr>
          <w:sz w:val="24"/>
          <w:szCs w:val="24"/>
        </w:rPr>
      </w:pPr>
      <w:r>
        <w:rPr>
          <w:sz w:val="24"/>
          <w:szCs w:val="24"/>
        </w:rPr>
        <w:lastRenderedPageBreak/>
        <w:tab/>
        <w:t>QUESTION:</w:t>
      </w:r>
      <w:r>
        <w:rPr>
          <w:sz w:val="24"/>
          <w:szCs w:val="24"/>
        </w:rPr>
        <w:tab/>
      </w:r>
      <w:r w:rsidR="008640A5">
        <w:rPr>
          <w:sz w:val="24"/>
          <w:szCs w:val="24"/>
        </w:rPr>
        <w:tab/>
      </w:r>
      <w:r>
        <w:rPr>
          <w:sz w:val="24"/>
          <w:szCs w:val="24"/>
        </w:rPr>
        <w:t>And I think you testified that [Petitioner] actually - - he had a shotgun, - -</w:t>
      </w:r>
    </w:p>
    <w:p w:rsidR="006E2700" w:rsidRPr="006E2700" w:rsidRDefault="006E2700" w:rsidP="00C37112">
      <w:pPr>
        <w:spacing w:line="276" w:lineRule="auto"/>
        <w:ind w:left="-144"/>
        <w:jc w:val="both"/>
      </w:pPr>
    </w:p>
    <w:p w:rsidR="00F84AED" w:rsidRDefault="00F84AED" w:rsidP="008640A5">
      <w:pPr>
        <w:spacing w:line="276" w:lineRule="auto"/>
        <w:jc w:val="both"/>
        <w:rPr>
          <w:sz w:val="24"/>
          <w:szCs w:val="24"/>
        </w:rPr>
      </w:pPr>
      <w:r>
        <w:rPr>
          <w:sz w:val="24"/>
          <w:szCs w:val="24"/>
        </w:rPr>
        <w:t>TALLEY:</w:t>
      </w:r>
      <w:r>
        <w:rPr>
          <w:sz w:val="24"/>
          <w:szCs w:val="24"/>
        </w:rPr>
        <w:tab/>
      </w:r>
      <w:r w:rsidR="008640A5">
        <w:rPr>
          <w:sz w:val="24"/>
          <w:szCs w:val="24"/>
        </w:rPr>
        <w:tab/>
      </w:r>
      <w:r>
        <w:rPr>
          <w:sz w:val="24"/>
          <w:szCs w:val="24"/>
        </w:rPr>
        <w:t>Correct.</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QUESTION:</w:t>
      </w:r>
      <w:r>
        <w:rPr>
          <w:sz w:val="24"/>
          <w:szCs w:val="24"/>
        </w:rPr>
        <w:tab/>
      </w:r>
      <w:r w:rsidR="008640A5">
        <w:rPr>
          <w:sz w:val="24"/>
          <w:szCs w:val="24"/>
        </w:rPr>
        <w:tab/>
      </w:r>
      <w:r>
        <w:rPr>
          <w:sz w:val="24"/>
          <w:szCs w:val="24"/>
        </w:rPr>
        <w:t>- - and that he pulled the trigger?</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8640A5">
        <w:rPr>
          <w:sz w:val="24"/>
          <w:szCs w:val="24"/>
        </w:rPr>
        <w:tab/>
      </w:r>
      <w:r>
        <w:rPr>
          <w:sz w:val="24"/>
          <w:szCs w:val="24"/>
        </w:rPr>
        <w:t>Correct.</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QUESTION:</w:t>
      </w:r>
      <w:r>
        <w:rPr>
          <w:sz w:val="24"/>
          <w:szCs w:val="24"/>
        </w:rPr>
        <w:tab/>
      </w:r>
      <w:r w:rsidR="008640A5">
        <w:rPr>
          <w:sz w:val="24"/>
          <w:szCs w:val="24"/>
        </w:rPr>
        <w:tab/>
      </w:r>
      <w:r>
        <w:rPr>
          <w:sz w:val="24"/>
          <w:szCs w:val="24"/>
        </w:rPr>
        <w:t>Was any of that truthful?</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sidR="008640A5">
        <w:rPr>
          <w:sz w:val="24"/>
          <w:szCs w:val="24"/>
        </w:rPr>
        <w:tab/>
      </w:r>
      <w:r w:rsidR="008640A5">
        <w:rPr>
          <w:sz w:val="24"/>
          <w:szCs w:val="24"/>
        </w:rPr>
        <w:tab/>
      </w:r>
      <w:r>
        <w:rPr>
          <w:sz w:val="24"/>
          <w:szCs w:val="24"/>
        </w:rPr>
        <w:t>No, it wasn’t.</w:t>
      </w:r>
    </w:p>
    <w:p w:rsidR="007B0706" w:rsidRPr="007B0706" w:rsidRDefault="007B0706" w:rsidP="008640A5">
      <w:pPr>
        <w:spacing w:line="276" w:lineRule="auto"/>
        <w:jc w:val="both"/>
      </w:pPr>
    </w:p>
    <w:p w:rsidR="00F84AED" w:rsidRDefault="00F84AED" w:rsidP="008640A5">
      <w:pPr>
        <w:spacing w:line="276" w:lineRule="auto"/>
        <w:jc w:val="both"/>
        <w:rPr>
          <w:sz w:val="24"/>
          <w:szCs w:val="24"/>
        </w:rPr>
      </w:pPr>
      <w:r>
        <w:rPr>
          <w:sz w:val="24"/>
          <w:szCs w:val="24"/>
        </w:rPr>
        <w:t xml:space="preserve">QUESTION: </w:t>
      </w:r>
      <w:r>
        <w:rPr>
          <w:sz w:val="24"/>
          <w:szCs w:val="24"/>
        </w:rPr>
        <w:tab/>
      </w:r>
      <w:r w:rsidR="008640A5">
        <w:rPr>
          <w:sz w:val="24"/>
          <w:szCs w:val="24"/>
        </w:rPr>
        <w:tab/>
      </w:r>
      <w:r>
        <w:rPr>
          <w:sz w:val="24"/>
          <w:szCs w:val="24"/>
        </w:rPr>
        <w:t>He wasn’t on the scene?</w:t>
      </w:r>
    </w:p>
    <w:p w:rsidR="00F84AED" w:rsidRPr="00720E95" w:rsidRDefault="00F84AED" w:rsidP="008640A5">
      <w:pPr>
        <w:spacing w:line="276" w:lineRule="auto"/>
        <w:jc w:val="both"/>
      </w:pPr>
    </w:p>
    <w:p w:rsidR="00F84AED" w:rsidRDefault="00F84AED" w:rsidP="006E2700">
      <w:pPr>
        <w:spacing w:after="240" w:line="276" w:lineRule="auto"/>
        <w:jc w:val="both"/>
        <w:rPr>
          <w:sz w:val="24"/>
          <w:szCs w:val="24"/>
        </w:rPr>
      </w:pPr>
      <w:r>
        <w:rPr>
          <w:sz w:val="24"/>
          <w:szCs w:val="24"/>
        </w:rPr>
        <w:t>TALLEY:</w:t>
      </w:r>
      <w:r>
        <w:rPr>
          <w:sz w:val="24"/>
          <w:szCs w:val="24"/>
        </w:rPr>
        <w:tab/>
      </w:r>
      <w:r w:rsidR="008640A5">
        <w:rPr>
          <w:sz w:val="24"/>
          <w:szCs w:val="24"/>
        </w:rPr>
        <w:tab/>
      </w:r>
      <w:r>
        <w:rPr>
          <w:sz w:val="24"/>
          <w:szCs w:val="24"/>
        </w:rPr>
        <w:t>No, sir.</w:t>
      </w:r>
    </w:p>
    <w:p w:rsidR="00F84AED" w:rsidRPr="00720E95" w:rsidRDefault="00F84AED" w:rsidP="008640A5">
      <w:pPr>
        <w:spacing w:line="276" w:lineRule="auto"/>
        <w:jc w:val="both"/>
      </w:pPr>
    </w:p>
    <w:p w:rsidR="00F84AED" w:rsidRPr="001C79B4" w:rsidRDefault="00F84AED" w:rsidP="006E2700">
      <w:pPr>
        <w:spacing w:after="240" w:line="480" w:lineRule="auto"/>
        <w:jc w:val="both"/>
        <w:rPr>
          <w:b/>
          <w:sz w:val="24"/>
          <w:szCs w:val="24"/>
        </w:rPr>
      </w:pPr>
      <w:r>
        <w:rPr>
          <w:b/>
          <w:sz w:val="24"/>
          <w:szCs w:val="24"/>
        </w:rPr>
        <w:t>Later in his recantation testimony:</w:t>
      </w:r>
    </w:p>
    <w:p w:rsidR="00F84AED" w:rsidRDefault="00F84AED" w:rsidP="008640A5">
      <w:pPr>
        <w:spacing w:line="276" w:lineRule="auto"/>
        <w:jc w:val="both"/>
        <w:rPr>
          <w:sz w:val="24"/>
          <w:szCs w:val="24"/>
        </w:rPr>
      </w:pPr>
      <w:r>
        <w:rPr>
          <w:sz w:val="24"/>
          <w:szCs w:val="24"/>
        </w:rPr>
        <w:t>QUESTION:</w:t>
      </w:r>
      <w:r>
        <w:rPr>
          <w:sz w:val="24"/>
          <w:szCs w:val="24"/>
        </w:rPr>
        <w:tab/>
      </w:r>
      <w:r w:rsidR="008640A5">
        <w:rPr>
          <w:sz w:val="24"/>
          <w:szCs w:val="24"/>
        </w:rPr>
        <w:tab/>
      </w:r>
      <w:r>
        <w:rPr>
          <w:sz w:val="24"/>
          <w:szCs w:val="24"/>
        </w:rPr>
        <w:t xml:space="preserve">And in </w:t>
      </w:r>
      <w:proofErr w:type="gramStart"/>
      <w:r>
        <w:rPr>
          <w:sz w:val="24"/>
          <w:szCs w:val="24"/>
        </w:rPr>
        <w:t>fact</w:t>
      </w:r>
      <w:proofErr w:type="gramEnd"/>
      <w:r>
        <w:rPr>
          <w:sz w:val="24"/>
          <w:szCs w:val="24"/>
        </w:rPr>
        <w:t xml:space="preserve"> after that, after you testified against [Petitioner], you</w:t>
      </w:r>
      <w:r w:rsidR="008640A5">
        <w:rPr>
          <w:sz w:val="24"/>
          <w:szCs w:val="24"/>
        </w:rPr>
        <w:t xml:space="preserve"> </w:t>
      </w:r>
      <w:r>
        <w:rPr>
          <w:sz w:val="24"/>
          <w:szCs w:val="24"/>
        </w:rPr>
        <w:t xml:space="preserve">never went </w:t>
      </w:r>
      <w:r w:rsidR="008640A5">
        <w:rPr>
          <w:sz w:val="24"/>
          <w:szCs w:val="24"/>
        </w:rPr>
        <w:tab/>
      </w:r>
      <w:r w:rsidR="008640A5">
        <w:rPr>
          <w:sz w:val="24"/>
          <w:szCs w:val="24"/>
        </w:rPr>
        <w:tab/>
      </w:r>
      <w:r w:rsidR="008640A5">
        <w:rPr>
          <w:sz w:val="24"/>
          <w:szCs w:val="24"/>
        </w:rPr>
        <w:tab/>
      </w:r>
      <w:r>
        <w:rPr>
          <w:sz w:val="24"/>
          <w:szCs w:val="24"/>
        </w:rPr>
        <w:t>to trial</w:t>
      </w:r>
      <w:r w:rsidR="0061617D">
        <w:rPr>
          <w:sz w:val="24"/>
          <w:szCs w:val="24"/>
        </w:rPr>
        <w:t xml:space="preserve"> </w:t>
      </w:r>
      <w:r w:rsidR="0061617D">
        <w:rPr>
          <w:sz w:val="24"/>
          <w:szCs w:val="24"/>
        </w:rPr>
        <w:tab/>
      </w:r>
      <w:r>
        <w:rPr>
          <w:sz w:val="24"/>
          <w:szCs w:val="24"/>
        </w:rPr>
        <w:t>in this case? Did you have an alibi?</w:t>
      </w:r>
    </w:p>
    <w:p w:rsidR="0061617D" w:rsidRPr="00720E95" w:rsidRDefault="0061617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8640A5">
        <w:rPr>
          <w:sz w:val="24"/>
          <w:szCs w:val="24"/>
        </w:rPr>
        <w:tab/>
      </w:r>
      <w:r>
        <w:rPr>
          <w:sz w:val="24"/>
          <w:szCs w:val="24"/>
        </w:rPr>
        <w:t>No</w:t>
      </w:r>
      <w:r w:rsidR="0061617D">
        <w:rPr>
          <w:sz w:val="24"/>
          <w:szCs w:val="24"/>
        </w:rPr>
        <w:t>.</w:t>
      </w:r>
    </w:p>
    <w:p w:rsidR="00720E95" w:rsidRPr="00720E95" w:rsidRDefault="00720E95" w:rsidP="008640A5">
      <w:pPr>
        <w:spacing w:line="276" w:lineRule="auto"/>
        <w:jc w:val="both"/>
      </w:pPr>
    </w:p>
    <w:p w:rsidR="00F84AED" w:rsidRDefault="00F84AED" w:rsidP="008640A5">
      <w:pPr>
        <w:spacing w:line="276" w:lineRule="auto"/>
        <w:jc w:val="both"/>
        <w:rPr>
          <w:sz w:val="24"/>
          <w:szCs w:val="24"/>
        </w:rPr>
      </w:pPr>
      <w:r>
        <w:rPr>
          <w:sz w:val="24"/>
          <w:szCs w:val="24"/>
        </w:rPr>
        <w:t>QUESTION:</w:t>
      </w:r>
      <w:r>
        <w:rPr>
          <w:sz w:val="24"/>
          <w:szCs w:val="24"/>
        </w:rPr>
        <w:tab/>
      </w:r>
      <w:r w:rsidR="008640A5">
        <w:rPr>
          <w:sz w:val="24"/>
          <w:szCs w:val="24"/>
        </w:rPr>
        <w:tab/>
      </w:r>
      <w:r>
        <w:rPr>
          <w:sz w:val="24"/>
          <w:szCs w:val="24"/>
        </w:rPr>
        <w:t>Okay. Did you - - were you asserting a self-defense claim?</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8640A5">
        <w:rPr>
          <w:sz w:val="24"/>
          <w:szCs w:val="24"/>
        </w:rPr>
        <w:tab/>
      </w:r>
      <w:r>
        <w:rPr>
          <w:sz w:val="24"/>
          <w:szCs w:val="24"/>
        </w:rPr>
        <w:t>No, I wasn’t.</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QUESTION:</w:t>
      </w:r>
      <w:r>
        <w:rPr>
          <w:sz w:val="24"/>
          <w:szCs w:val="24"/>
        </w:rPr>
        <w:tab/>
      </w:r>
      <w:r w:rsidR="008640A5">
        <w:rPr>
          <w:sz w:val="24"/>
          <w:szCs w:val="24"/>
        </w:rPr>
        <w:tab/>
      </w:r>
      <w:r>
        <w:rPr>
          <w:sz w:val="24"/>
          <w:szCs w:val="24"/>
        </w:rPr>
        <w:t xml:space="preserve">Okay. Was there any doubt that you were involved in this, that you were on </w:t>
      </w:r>
      <w:r w:rsidR="008640A5">
        <w:rPr>
          <w:sz w:val="24"/>
          <w:szCs w:val="24"/>
        </w:rPr>
        <w:tab/>
      </w:r>
      <w:r w:rsidR="008640A5">
        <w:rPr>
          <w:sz w:val="24"/>
          <w:szCs w:val="24"/>
        </w:rPr>
        <w:tab/>
      </w:r>
      <w:r w:rsidR="008640A5">
        <w:rPr>
          <w:sz w:val="24"/>
          <w:szCs w:val="24"/>
        </w:rPr>
        <w:tab/>
      </w:r>
      <w:r>
        <w:rPr>
          <w:sz w:val="24"/>
          <w:szCs w:val="24"/>
        </w:rPr>
        <w:t>the scene?</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8640A5">
        <w:rPr>
          <w:sz w:val="24"/>
          <w:szCs w:val="24"/>
        </w:rPr>
        <w:tab/>
      </w:r>
      <w:r>
        <w:rPr>
          <w:sz w:val="24"/>
          <w:szCs w:val="24"/>
        </w:rPr>
        <w:t>I was on the scene but I wasn’t involved.</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QUESTION:</w:t>
      </w:r>
      <w:r>
        <w:rPr>
          <w:sz w:val="24"/>
          <w:szCs w:val="24"/>
        </w:rPr>
        <w:tab/>
      </w:r>
      <w:r w:rsidR="008640A5">
        <w:rPr>
          <w:sz w:val="24"/>
          <w:szCs w:val="24"/>
        </w:rPr>
        <w:tab/>
      </w:r>
      <w:proofErr w:type="gramStart"/>
      <w:r>
        <w:rPr>
          <w:sz w:val="24"/>
          <w:szCs w:val="24"/>
        </w:rPr>
        <w:t>So</w:t>
      </w:r>
      <w:proofErr w:type="gramEnd"/>
      <w:r>
        <w:rPr>
          <w:sz w:val="24"/>
          <w:szCs w:val="24"/>
        </w:rPr>
        <w:t xml:space="preserve"> after you testified against [Petitioner] did the State keep its end of the </w:t>
      </w:r>
      <w:r w:rsidR="008640A5">
        <w:rPr>
          <w:sz w:val="24"/>
          <w:szCs w:val="24"/>
        </w:rPr>
        <w:tab/>
      </w:r>
      <w:r w:rsidR="008640A5">
        <w:rPr>
          <w:sz w:val="24"/>
          <w:szCs w:val="24"/>
        </w:rPr>
        <w:tab/>
      </w:r>
      <w:r w:rsidR="008640A5">
        <w:rPr>
          <w:sz w:val="24"/>
          <w:szCs w:val="24"/>
        </w:rPr>
        <w:tab/>
      </w:r>
      <w:r w:rsidR="008640A5">
        <w:rPr>
          <w:sz w:val="24"/>
          <w:szCs w:val="24"/>
        </w:rPr>
        <w:tab/>
      </w:r>
      <w:r>
        <w:rPr>
          <w:sz w:val="24"/>
          <w:szCs w:val="24"/>
        </w:rPr>
        <w:t>bargain, you got your four-year deal?</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8640A5">
        <w:rPr>
          <w:sz w:val="24"/>
          <w:szCs w:val="24"/>
        </w:rPr>
        <w:tab/>
      </w:r>
      <w:r>
        <w:rPr>
          <w:sz w:val="24"/>
          <w:szCs w:val="24"/>
        </w:rPr>
        <w:t>Yes, sir.</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QUESTION:</w:t>
      </w:r>
      <w:r>
        <w:rPr>
          <w:sz w:val="24"/>
          <w:szCs w:val="24"/>
        </w:rPr>
        <w:tab/>
      </w:r>
      <w:r w:rsidR="008640A5">
        <w:rPr>
          <w:sz w:val="24"/>
          <w:szCs w:val="24"/>
        </w:rPr>
        <w:tab/>
      </w:r>
      <w:r>
        <w:rPr>
          <w:sz w:val="24"/>
          <w:szCs w:val="24"/>
        </w:rPr>
        <w:t>Okay. And did you get out of prison shortly after that?</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8640A5">
        <w:rPr>
          <w:sz w:val="24"/>
          <w:szCs w:val="24"/>
        </w:rPr>
        <w:tab/>
      </w:r>
      <w:r>
        <w:rPr>
          <w:sz w:val="24"/>
          <w:szCs w:val="24"/>
        </w:rPr>
        <w:t>Yes, I did.</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QUESTION:</w:t>
      </w:r>
      <w:r>
        <w:rPr>
          <w:sz w:val="24"/>
          <w:szCs w:val="24"/>
        </w:rPr>
        <w:tab/>
      </w:r>
      <w:r w:rsidR="008640A5">
        <w:rPr>
          <w:sz w:val="24"/>
          <w:szCs w:val="24"/>
        </w:rPr>
        <w:tab/>
      </w:r>
      <w:r>
        <w:rPr>
          <w:sz w:val="24"/>
          <w:szCs w:val="24"/>
        </w:rPr>
        <w:t>Okay. When did you get out?</w:t>
      </w:r>
    </w:p>
    <w:p w:rsidR="00F84AED" w:rsidRDefault="00F84AED" w:rsidP="008640A5">
      <w:pPr>
        <w:spacing w:line="276" w:lineRule="auto"/>
        <w:jc w:val="both"/>
        <w:rPr>
          <w:sz w:val="24"/>
          <w:szCs w:val="24"/>
        </w:rPr>
      </w:pPr>
      <w:r>
        <w:rPr>
          <w:sz w:val="24"/>
          <w:szCs w:val="24"/>
        </w:rPr>
        <w:lastRenderedPageBreak/>
        <w:t>TALLEY:</w:t>
      </w:r>
      <w:r>
        <w:rPr>
          <w:sz w:val="24"/>
          <w:szCs w:val="24"/>
        </w:rPr>
        <w:tab/>
      </w:r>
      <w:r w:rsidR="008640A5">
        <w:rPr>
          <w:sz w:val="24"/>
          <w:szCs w:val="24"/>
        </w:rPr>
        <w:tab/>
      </w:r>
      <w:r>
        <w:rPr>
          <w:sz w:val="24"/>
          <w:szCs w:val="24"/>
        </w:rPr>
        <w:t>I got out January the 26</w:t>
      </w:r>
      <w:r w:rsidRPr="008A6220">
        <w:rPr>
          <w:sz w:val="24"/>
          <w:szCs w:val="24"/>
          <w:vertAlign w:val="superscript"/>
        </w:rPr>
        <w:t>th</w:t>
      </w:r>
      <w:r>
        <w:rPr>
          <w:sz w:val="24"/>
          <w:szCs w:val="24"/>
        </w:rPr>
        <w:t>, 2004.</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QUESTION:</w:t>
      </w:r>
      <w:r w:rsidR="007B0706">
        <w:rPr>
          <w:sz w:val="24"/>
          <w:szCs w:val="24"/>
        </w:rPr>
        <w:tab/>
      </w:r>
      <w:r w:rsidR="006E2700">
        <w:rPr>
          <w:sz w:val="24"/>
          <w:szCs w:val="24"/>
        </w:rPr>
        <w:tab/>
      </w:r>
      <w:r>
        <w:rPr>
          <w:sz w:val="24"/>
          <w:szCs w:val="24"/>
        </w:rPr>
        <w:t>Okay. Now Mr. Talley, it’s been over ten years, why come forward now?</w:t>
      </w:r>
    </w:p>
    <w:p w:rsidR="006E2700" w:rsidRPr="006E2700" w:rsidRDefault="006E2700"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 xml:space="preserve">I felt like it is the right thing to do, I mean to tell the truth. You know, an </w:t>
      </w:r>
      <w:r w:rsidR="006E2700">
        <w:rPr>
          <w:sz w:val="24"/>
          <w:szCs w:val="24"/>
        </w:rPr>
        <w:tab/>
      </w:r>
      <w:r w:rsidR="006E2700">
        <w:rPr>
          <w:sz w:val="24"/>
          <w:szCs w:val="24"/>
        </w:rPr>
        <w:tab/>
      </w:r>
      <w:r w:rsidR="006E2700">
        <w:rPr>
          <w:sz w:val="24"/>
          <w:szCs w:val="24"/>
        </w:rPr>
        <w:tab/>
      </w:r>
      <w:r w:rsidR="006E2700">
        <w:rPr>
          <w:sz w:val="24"/>
          <w:szCs w:val="24"/>
        </w:rPr>
        <w:tab/>
      </w:r>
      <w:r>
        <w:rPr>
          <w:sz w:val="24"/>
          <w:szCs w:val="24"/>
        </w:rPr>
        <w:t xml:space="preserve">innocent man shouldn’t be behind bars because of what we went through in </w:t>
      </w:r>
      <w:r>
        <w:rPr>
          <w:sz w:val="24"/>
          <w:szCs w:val="24"/>
        </w:rPr>
        <w:tab/>
      </w:r>
      <w:r w:rsidR="006E2700">
        <w:rPr>
          <w:sz w:val="24"/>
          <w:szCs w:val="24"/>
        </w:rPr>
        <w:tab/>
      </w:r>
      <w:r w:rsidR="006E2700">
        <w:rPr>
          <w:sz w:val="24"/>
          <w:szCs w:val="24"/>
        </w:rPr>
        <w:tab/>
      </w:r>
      <w:r>
        <w:rPr>
          <w:sz w:val="24"/>
          <w:szCs w:val="24"/>
        </w:rPr>
        <w:t>the</w:t>
      </w:r>
      <w:r w:rsidR="00533B4A">
        <w:rPr>
          <w:sz w:val="24"/>
          <w:szCs w:val="24"/>
        </w:rPr>
        <w:t xml:space="preserve"> </w:t>
      </w:r>
      <w:r>
        <w:rPr>
          <w:sz w:val="24"/>
          <w:szCs w:val="24"/>
        </w:rPr>
        <w:t>past.</w:t>
      </w:r>
      <w:r w:rsidR="00533B4A">
        <w:rPr>
          <w:sz w:val="24"/>
          <w:szCs w:val="24"/>
        </w:rPr>
        <w:t xml:space="preserve"> I </w:t>
      </w:r>
      <w:r>
        <w:rPr>
          <w:sz w:val="24"/>
          <w:szCs w:val="24"/>
        </w:rPr>
        <w:t xml:space="preserve">turned my life around, and I just felt like it was right just to come </w:t>
      </w:r>
      <w:r w:rsidR="006E2700">
        <w:rPr>
          <w:sz w:val="24"/>
          <w:szCs w:val="24"/>
        </w:rPr>
        <w:tab/>
      </w:r>
      <w:r w:rsidR="006E2700">
        <w:rPr>
          <w:sz w:val="24"/>
          <w:szCs w:val="24"/>
        </w:rPr>
        <w:tab/>
      </w:r>
      <w:r w:rsidR="006E2700">
        <w:rPr>
          <w:sz w:val="24"/>
          <w:szCs w:val="24"/>
        </w:rPr>
        <w:tab/>
      </w:r>
      <w:r>
        <w:rPr>
          <w:sz w:val="24"/>
          <w:szCs w:val="24"/>
        </w:rPr>
        <w:t>out and just tell the truth about what happened.</w:t>
      </w:r>
    </w:p>
    <w:p w:rsidR="00C37112" w:rsidRPr="00720E95" w:rsidRDefault="00C37112" w:rsidP="008640A5">
      <w:pPr>
        <w:spacing w:line="276" w:lineRule="auto"/>
        <w:jc w:val="both"/>
      </w:pPr>
    </w:p>
    <w:p w:rsidR="00F84AED" w:rsidRDefault="00F84AED" w:rsidP="008640A5">
      <w:pPr>
        <w:spacing w:line="276" w:lineRule="auto"/>
        <w:jc w:val="both"/>
        <w:rPr>
          <w:sz w:val="24"/>
          <w:szCs w:val="24"/>
        </w:rPr>
      </w:pPr>
      <w:r>
        <w:rPr>
          <w:sz w:val="24"/>
          <w:szCs w:val="24"/>
        </w:rPr>
        <w:t>QUESTION:</w:t>
      </w:r>
      <w:r>
        <w:rPr>
          <w:sz w:val="24"/>
          <w:szCs w:val="24"/>
        </w:rPr>
        <w:tab/>
      </w:r>
      <w:r w:rsidR="006E2700">
        <w:rPr>
          <w:sz w:val="24"/>
          <w:szCs w:val="24"/>
        </w:rPr>
        <w:tab/>
      </w:r>
      <w:r>
        <w:rPr>
          <w:sz w:val="24"/>
          <w:szCs w:val="24"/>
        </w:rPr>
        <w:t>What do you mean you turned your life around?</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 xml:space="preserve">Working, family man, taking care of my children, single father. I turned my </w:t>
      </w:r>
      <w:r w:rsidR="006E2700">
        <w:rPr>
          <w:sz w:val="24"/>
          <w:szCs w:val="24"/>
        </w:rPr>
        <w:tab/>
      </w:r>
      <w:r w:rsidR="006E2700">
        <w:rPr>
          <w:sz w:val="24"/>
          <w:szCs w:val="24"/>
        </w:rPr>
        <w:tab/>
      </w:r>
      <w:r w:rsidR="006E2700">
        <w:rPr>
          <w:sz w:val="24"/>
          <w:szCs w:val="24"/>
        </w:rPr>
        <w:tab/>
      </w:r>
      <w:r>
        <w:rPr>
          <w:sz w:val="24"/>
          <w:szCs w:val="24"/>
        </w:rPr>
        <w:t>life over to God, you know, and just staying out of the way.</w:t>
      </w:r>
    </w:p>
    <w:p w:rsidR="006E2700" w:rsidRPr="006E2700" w:rsidRDefault="006E2700" w:rsidP="008640A5">
      <w:pPr>
        <w:spacing w:line="276" w:lineRule="auto"/>
        <w:jc w:val="both"/>
      </w:pPr>
    </w:p>
    <w:p w:rsidR="00F84AED" w:rsidRDefault="00F84AED" w:rsidP="008640A5">
      <w:pPr>
        <w:spacing w:line="276" w:lineRule="auto"/>
        <w:jc w:val="both"/>
        <w:rPr>
          <w:sz w:val="24"/>
          <w:szCs w:val="24"/>
        </w:rPr>
      </w:pPr>
      <w:r>
        <w:rPr>
          <w:sz w:val="24"/>
          <w:szCs w:val="24"/>
        </w:rPr>
        <w:t>QUESTION:</w:t>
      </w:r>
      <w:r>
        <w:rPr>
          <w:sz w:val="24"/>
          <w:szCs w:val="24"/>
        </w:rPr>
        <w:tab/>
      </w:r>
      <w:r w:rsidR="006E2700">
        <w:rPr>
          <w:sz w:val="24"/>
          <w:szCs w:val="24"/>
        </w:rPr>
        <w:tab/>
      </w:r>
      <w:proofErr w:type="gramStart"/>
      <w:r>
        <w:rPr>
          <w:sz w:val="24"/>
          <w:szCs w:val="24"/>
        </w:rPr>
        <w:t>So</w:t>
      </w:r>
      <w:proofErr w:type="gramEnd"/>
      <w:r>
        <w:rPr>
          <w:sz w:val="24"/>
          <w:szCs w:val="24"/>
        </w:rPr>
        <w:t xml:space="preserve"> you just want to do the right thing now?</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Of course.</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QUESTION:</w:t>
      </w:r>
      <w:r>
        <w:rPr>
          <w:sz w:val="24"/>
          <w:szCs w:val="24"/>
        </w:rPr>
        <w:tab/>
      </w:r>
      <w:r w:rsidR="006E2700">
        <w:rPr>
          <w:sz w:val="24"/>
          <w:szCs w:val="24"/>
        </w:rPr>
        <w:tab/>
      </w:r>
      <w:r>
        <w:rPr>
          <w:sz w:val="24"/>
          <w:szCs w:val="24"/>
        </w:rPr>
        <w:t>Okay. You signed a sworn affidavit in this case, correct?</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Correct.</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QUESTION:</w:t>
      </w:r>
      <w:r>
        <w:rPr>
          <w:sz w:val="24"/>
          <w:szCs w:val="24"/>
        </w:rPr>
        <w:tab/>
      </w:r>
      <w:r w:rsidR="006E2700">
        <w:rPr>
          <w:sz w:val="24"/>
          <w:szCs w:val="24"/>
        </w:rPr>
        <w:tab/>
      </w:r>
      <w:r>
        <w:rPr>
          <w:sz w:val="24"/>
          <w:szCs w:val="24"/>
        </w:rPr>
        <w:t xml:space="preserve">And that sworn affidavit basically is everything you said here today, </w:t>
      </w:r>
      <w:r w:rsidR="006E2700">
        <w:rPr>
          <w:sz w:val="24"/>
          <w:szCs w:val="24"/>
        </w:rPr>
        <w:tab/>
      </w:r>
      <w:r w:rsidR="006E2700">
        <w:rPr>
          <w:sz w:val="24"/>
          <w:szCs w:val="24"/>
        </w:rPr>
        <w:tab/>
      </w:r>
      <w:r w:rsidR="006E2700">
        <w:rPr>
          <w:sz w:val="24"/>
          <w:szCs w:val="24"/>
        </w:rPr>
        <w:tab/>
      </w:r>
      <w:r w:rsidR="006E2700">
        <w:rPr>
          <w:sz w:val="24"/>
          <w:szCs w:val="24"/>
        </w:rPr>
        <w:tab/>
      </w:r>
      <w:r>
        <w:rPr>
          <w:sz w:val="24"/>
          <w:szCs w:val="24"/>
        </w:rPr>
        <w:t>correct?</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Correct.</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QUESTION:</w:t>
      </w:r>
      <w:r>
        <w:rPr>
          <w:sz w:val="24"/>
          <w:szCs w:val="24"/>
        </w:rPr>
        <w:tab/>
      </w:r>
      <w:r w:rsidR="006E2700">
        <w:rPr>
          <w:sz w:val="24"/>
          <w:szCs w:val="24"/>
        </w:rPr>
        <w:tab/>
      </w:r>
      <w:r>
        <w:rPr>
          <w:sz w:val="24"/>
          <w:szCs w:val="24"/>
        </w:rPr>
        <w:t>You said that [Petitioner] was not involved in this murder?</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Correct.</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QUESTION:</w:t>
      </w:r>
      <w:r>
        <w:rPr>
          <w:sz w:val="24"/>
          <w:szCs w:val="24"/>
        </w:rPr>
        <w:tab/>
      </w:r>
      <w:r w:rsidR="006E2700">
        <w:rPr>
          <w:sz w:val="24"/>
          <w:szCs w:val="24"/>
        </w:rPr>
        <w:tab/>
      </w:r>
      <w:r>
        <w:rPr>
          <w:sz w:val="24"/>
          <w:szCs w:val="24"/>
        </w:rPr>
        <w:t>He was not on the scene?</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Correct.</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QUESTION:</w:t>
      </w:r>
      <w:r>
        <w:rPr>
          <w:sz w:val="24"/>
          <w:szCs w:val="24"/>
        </w:rPr>
        <w:tab/>
      </w:r>
      <w:r w:rsidR="006E2700">
        <w:rPr>
          <w:sz w:val="24"/>
          <w:szCs w:val="24"/>
        </w:rPr>
        <w:tab/>
      </w:r>
      <w:r>
        <w:rPr>
          <w:sz w:val="24"/>
          <w:szCs w:val="24"/>
        </w:rPr>
        <w:t>He never had a shotgun?</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Correct.</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QUESTION:</w:t>
      </w:r>
      <w:r>
        <w:rPr>
          <w:sz w:val="24"/>
          <w:szCs w:val="24"/>
        </w:rPr>
        <w:tab/>
      </w:r>
      <w:r w:rsidR="006E2700">
        <w:rPr>
          <w:sz w:val="24"/>
          <w:szCs w:val="24"/>
        </w:rPr>
        <w:tab/>
      </w:r>
      <w:r>
        <w:rPr>
          <w:sz w:val="24"/>
          <w:szCs w:val="24"/>
        </w:rPr>
        <w:t>He never fired that shotgun at the victim?</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Correct.</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QUESTION:</w:t>
      </w:r>
      <w:r>
        <w:rPr>
          <w:sz w:val="24"/>
          <w:szCs w:val="24"/>
        </w:rPr>
        <w:tab/>
      </w:r>
      <w:r w:rsidR="006E2700">
        <w:rPr>
          <w:sz w:val="24"/>
          <w:szCs w:val="24"/>
        </w:rPr>
        <w:tab/>
      </w:r>
      <w:r>
        <w:rPr>
          <w:sz w:val="24"/>
          <w:szCs w:val="24"/>
        </w:rPr>
        <w:t>All right. And everything you said in that statement was true?</w:t>
      </w:r>
    </w:p>
    <w:p w:rsidR="004D4BE9" w:rsidRDefault="00F84AED" w:rsidP="008640A5">
      <w:pPr>
        <w:spacing w:line="276" w:lineRule="auto"/>
        <w:jc w:val="both"/>
        <w:rPr>
          <w:sz w:val="24"/>
          <w:szCs w:val="24"/>
        </w:rPr>
      </w:pPr>
      <w:r>
        <w:rPr>
          <w:sz w:val="24"/>
          <w:szCs w:val="24"/>
        </w:rPr>
        <w:lastRenderedPageBreak/>
        <w:t>TALLEY:</w:t>
      </w:r>
      <w:r>
        <w:rPr>
          <w:sz w:val="24"/>
          <w:szCs w:val="24"/>
        </w:rPr>
        <w:tab/>
      </w:r>
      <w:r w:rsidR="006E2700">
        <w:rPr>
          <w:sz w:val="24"/>
          <w:szCs w:val="24"/>
        </w:rPr>
        <w:tab/>
      </w:r>
      <w:r>
        <w:rPr>
          <w:sz w:val="24"/>
          <w:szCs w:val="24"/>
        </w:rPr>
        <w:t>Correct.</w:t>
      </w:r>
    </w:p>
    <w:p w:rsidR="004D4BE9" w:rsidRPr="00720E95" w:rsidRDefault="004D4BE9" w:rsidP="008640A5">
      <w:pPr>
        <w:spacing w:line="276" w:lineRule="auto"/>
        <w:jc w:val="both"/>
      </w:pPr>
    </w:p>
    <w:p w:rsidR="004D4BE9" w:rsidRDefault="00F84AED" w:rsidP="008640A5">
      <w:pPr>
        <w:spacing w:line="276" w:lineRule="auto"/>
        <w:jc w:val="both"/>
        <w:rPr>
          <w:sz w:val="24"/>
          <w:szCs w:val="24"/>
        </w:rPr>
      </w:pPr>
      <w:r>
        <w:rPr>
          <w:sz w:val="24"/>
          <w:szCs w:val="24"/>
        </w:rPr>
        <w:t>QUESTION:</w:t>
      </w:r>
      <w:r>
        <w:rPr>
          <w:sz w:val="24"/>
          <w:szCs w:val="24"/>
        </w:rPr>
        <w:tab/>
      </w:r>
      <w:r w:rsidR="006E2700">
        <w:rPr>
          <w:sz w:val="24"/>
          <w:szCs w:val="24"/>
        </w:rPr>
        <w:tab/>
      </w:r>
      <w:r>
        <w:rPr>
          <w:sz w:val="24"/>
          <w:szCs w:val="24"/>
        </w:rPr>
        <w:t>And everything that you’re saying here today is true?</w:t>
      </w:r>
    </w:p>
    <w:p w:rsidR="00603890" w:rsidRPr="00603890" w:rsidRDefault="00603890" w:rsidP="008640A5">
      <w:pPr>
        <w:spacing w:line="276" w:lineRule="auto"/>
        <w:jc w:val="both"/>
      </w:pPr>
    </w:p>
    <w:p w:rsidR="00F84AED" w:rsidRDefault="00F84AED" w:rsidP="00603890">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Correct.</w:t>
      </w:r>
    </w:p>
    <w:p w:rsidR="00F84AED" w:rsidRPr="00720E95" w:rsidRDefault="00F84AED" w:rsidP="008640A5">
      <w:pPr>
        <w:spacing w:line="276" w:lineRule="auto"/>
        <w:jc w:val="both"/>
      </w:pPr>
    </w:p>
    <w:p w:rsidR="004D4BE9" w:rsidRDefault="00F84AED" w:rsidP="00603890">
      <w:pPr>
        <w:spacing w:line="276" w:lineRule="auto"/>
        <w:jc w:val="both"/>
        <w:rPr>
          <w:b/>
          <w:sz w:val="24"/>
          <w:szCs w:val="24"/>
        </w:rPr>
      </w:pPr>
      <w:r>
        <w:rPr>
          <w:b/>
          <w:sz w:val="24"/>
          <w:szCs w:val="24"/>
        </w:rPr>
        <w:t>Then under withering cross-examination from the same prosecutor’s office he had just exposed, Paul Talley testified to the following:</w:t>
      </w:r>
    </w:p>
    <w:p w:rsidR="0061617D" w:rsidRDefault="0061617D" w:rsidP="008640A5">
      <w:pPr>
        <w:spacing w:line="276" w:lineRule="auto"/>
        <w:jc w:val="both"/>
        <w:rPr>
          <w:b/>
          <w:sz w:val="24"/>
          <w:szCs w:val="24"/>
        </w:rPr>
      </w:pPr>
    </w:p>
    <w:p w:rsidR="00F84AED" w:rsidRDefault="00F84AED" w:rsidP="008640A5">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 xml:space="preserve">We was separate. He went to trial and I testified against him, - - and I </w:t>
      </w:r>
      <w:r w:rsidR="006E2700">
        <w:rPr>
          <w:sz w:val="24"/>
          <w:szCs w:val="24"/>
        </w:rPr>
        <w:tab/>
      </w:r>
      <w:r w:rsidR="006E2700">
        <w:rPr>
          <w:sz w:val="24"/>
          <w:szCs w:val="24"/>
        </w:rPr>
        <w:tab/>
      </w:r>
      <w:r w:rsidR="006E2700">
        <w:rPr>
          <w:sz w:val="24"/>
          <w:szCs w:val="24"/>
        </w:rPr>
        <w:tab/>
      </w:r>
      <w:r w:rsidR="006E2700">
        <w:rPr>
          <w:sz w:val="24"/>
          <w:szCs w:val="24"/>
        </w:rPr>
        <w:tab/>
      </w:r>
      <w:r>
        <w:rPr>
          <w:sz w:val="24"/>
          <w:szCs w:val="24"/>
        </w:rPr>
        <w:t xml:space="preserve">received a deal for my testimony. Once he got acquitted my deal still stood </w:t>
      </w:r>
      <w:r w:rsidR="006E2700">
        <w:rPr>
          <w:sz w:val="24"/>
          <w:szCs w:val="24"/>
        </w:rPr>
        <w:tab/>
      </w:r>
      <w:r w:rsidR="006E2700">
        <w:rPr>
          <w:sz w:val="24"/>
          <w:szCs w:val="24"/>
        </w:rPr>
        <w:tab/>
      </w:r>
      <w:r w:rsidR="006E2700">
        <w:rPr>
          <w:sz w:val="24"/>
          <w:szCs w:val="24"/>
        </w:rPr>
        <w:tab/>
      </w:r>
      <w:r>
        <w:rPr>
          <w:sz w:val="24"/>
          <w:szCs w:val="24"/>
        </w:rPr>
        <w:t>and I signed for the 15.</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PROS.</w:t>
      </w:r>
      <w:r w:rsidR="00603890">
        <w:rPr>
          <w:rStyle w:val="FootnoteReference"/>
          <w:sz w:val="24"/>
          <w:szCs w:val="24"/>
        </w:rPr>
        <w:footnoteReference w:id="17"/>
      </w:r>
      <w:r>
        <w:rPr>
          <w:sz w:val="24"/>
          <w:szCs w:val="24"/>
        </w:rPr>
        <w:t>:</w:t>
      </w:r>
      <w:r>
        <w:rPr>
          <w:sz w:val="24"/>
          <w:szCs w:val="24"/>
        </w:rPr>
        <w:tab/>
      </w:r>
      <w:r w:rsidR="00052F72">
        <w:rPr>
          <w:sz w:val="24"/>
          <w:szCs w:val="24"/>
        </w:rPr>
        <w:tab/>
      </w:r>
      <w:r>
        <w:rPr>
          <w:sz w:val="24"/>
          <w:szCs w:val="24"/>
        </w:rPr>
        <w:t xml:space="preserve">Okay. </w:t>
      </w:r>
      <w:proofErr w:type="gramStart"/>
      <w:r>
        <w:rPr>
          <w:sz w:val="24"/>
          <w:szCs w:val="24"/>
        </w:rPr>
        <w:t>So</w:t>
      </w:r>
      <w:proofErr w:type="gramEnd"/>
      <w:r>
        <w:rPr>
          <w:sz w:val="24"/>
          <w:szCs w:val="24"/>
        </w:rPr>
        <w:t xml:space="preserve"> you pled to 15 years</w:t>
      </w:r>
      <w:r w:rsidR="006617E7">
        <w:rPr>
          <w:sz w:val="24"/>
          <w:szCs w:val="24"/>
        </w:rPr>
        <w:t>?</w:t>
      </w:r>
    </w:p>
    <w:p w:rsidR="007B0706" w:rsidRDefault="007B0706"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Right.</w:t>
      </w:r>
    </w:p>
    <w:p w:rsidR="00720E95" w:rsidRPr="00720E95" w:rsidRDefault="00720E95" w:rsidP="008640A5">
      <w:pPr>
        <w:spacing w:line="276" w:lineRule="auto"/>
        <w:jc w:val="both"/>
      </w:pPr>
    </w:p>
    <w:p w:rsidR="00F84AED" w:rsidRDefault="00F84AED" w:rsidP="008640A5">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Okay. And then the second time you testified against him he was convicted?</w:t>
      </w:r>
    </w:p>
    <w:p w:rsidR="00052F72" w:rsidRPr="00052F72" w:rsidRDefault="00052F72"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Correct.</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And you were guilty of the first one; is that right?</w:t>
      </w:r>
    </w:p>
    <w:p w:rsidR="008C4206" w:rsidRPr="008C4206" w:rsidRDefault="008C4206"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Correct.</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All right. Now the second one you admit being there, - - but you didn’t pull</w:t>
      </w:r>
      <w:r w:rsidR="004D4BE9">
        <w:rPr>
          <w:sz w:val="24"/>
          <w:szCs w:val="24"/>
        </w:rPr>
        <w:t xml:space="preserve"> </w:t>
      </w:r>
      <w:r w:rsidR="006E2700">
        <w:rPr>
          <w:sz w:val="24"/>
          <w:szCs w:val="24"/>
        </w:rPr>
        <w:tab/>
      </w:r>
      <w:r w:rsidR="006E2700">
        <w:rPr>
          <w:sz w:val="24"/>
          <w:szCs w:val="24"/>
        </w:rPr>
        <w:tab/>
      </w:r>
      <w:r w:rsidR="006E2700">
        <w:rPr>
          <w:sz w:val="24"/>
          <w:szCs w:val="24"/>
        </w:rPr>
        <w:tab/>
      </w:r>
      <w:r>
        <w:rPr>
          <w:sz w:val="24"/>
          <w:szCs w:val="24"/>
        </w:rPr>
        <w:t>the trigger. Who did?</w:t>
      </w:r>
      <w:r>
        <w:rPr>
          <w:sz w:val="24"/>
          <w:szCs w:val="24"/>
        </w:rPr>
        <w:tab/>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He’s resting in peace, too, Arkie Bryant.</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And where is he now?</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He’s deceased.</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 xml:space="preserve">Okay. </w:t>
      </w:r>
      <w:proofErr w:type="gramStart"/>
      <w:r>
        <w:rPr>
          <w:sz w:val="24"/>
          <w:szCs w:val="24"/>
        </w:rPr>
        <w:t>So</w:t>
      </w:r>
      <w:proofErr w:type="gramEnd"/>
      <w:r>
        <w:rPr>
          <w:sz w:val="24"/>
          <w:szCs w:val="24"/>
        </w:rPr>
        <w:t xml:space="preserve"> you are now saying somebody did it but he’s dead; is that right?</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 xml:space="preserve">He died I want to say like a year after it happened. He was never tried or </w:t>
      </w:r>
      <w:r w:rsidR="006E2700">
        <w:rPr>
          <w:sz w:val="24"/>
          <w:szCs w:val="24"/>
        </w:rPr>
        <w:tab/>
      </w:r>
      <w:r w:rsidR="006E2700">
        <w:rPr>
          <w:sz w:val="24"/>
          <w:szCs w:val="24"/>
        </w:rPr>
        <w:tab/>
      </w:r>
      <w:r w:rsidR="006E2700">
        <w:rPr>
          <w:sz w:val="24"/>
          <w:szCs w:val="24"/>
        </w:rPr>
        <w:tab/>
      </w:r>
      <w:r w:rsidR="006E2700">
        <w:rPr>
          <w:sz w:val="24"/>
          <w:szCs w:val="24"/>
        </w:rPr>
        <w:tab/>
      </w:r>
      <w:r>
        <w:rPr>
          <w:sz w:val="24"/>
          <w:szCs w:val="24"/>
        </w:rPr>
        <w:t>locked up for it.</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 xml:space="preserve">You don’t mind throwing extra dirt on somebody that is already dead, do </w:t>
      </w:r>
      <w:r w:rsidR="006E2700">
        <w:rPr>
          <w:sz w:val="24"/>
          <w:szCs w:val="24"/>
        </w:rPr>
        <w:tab/>
      </w:r>
      <w:r w:rsidR="006E2700">
        <w:rPr>
          <w:sz w:val="24"/>
          <w:szCs w:val="24"/>
        </w:rPr>
        <w:tab/>
      </w:r>
      <w:r w:rsidR="006E2700">
        <w:rPr>
          <w:sz w:val="24"/>
          <w:szCs w:val="24"/>
        </w:rPr>
        <w:tab/>
      </w:r>
      <w:r w:rsidR="006E2700">
        <w:rPr>
          <w:sz w:val="24"/>
          <w:szCs w:val="24"/>
        </w:rPr>
        <w:tab/>
      </w:r>
      <w:r>
        <w:rPr>
          <w:sz w:val="24"/>
          <w:szCs w:val="24"/>
        </w:rPr>
        <w:t>you?</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lastRenderedPageBreak/>
        <w:t>TALLEY:</w:t>
      </w:r>
      <w:r>
        <w:rPr>
          <w:sz w:val="24"/>
          <w:szCs w:val="24"/>
        </w:rPr>
        <w:tab/>
      </w:r>
      <w:r w:rsidR="006E2700">
        <w:rPr>
          <w:sz w:val="24"/>
          <w:szCs w:val="24"/>
        </w:rPr>
        <w:tab/>
      </w:r>
      <w:r>
        <w:rPr>
          <w:sz w:val="24"/>
          <w:szCs w:val="24"/>
        </w:rPr>
        <w:t>No, I’m not throwing dirt on him.</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Now also Torrey Glenn, do you remember him?</w:t>
      </w:r>
    </w:p>
    <w:p w:rsidR="00F84AED" w:rsidRPr="00720E95" w:rsidRDefault="00F84AED" w:rsidP="008640A5">
      <w:pPr>
        <w:spacing w:line="276" w:lineRule="auto"/>
        <w:jc w:val="both"/>
      </w:pPr>
    </w:p>
    <w:p w:rsidR="00F84AED" w:rsidRDefault="00F84AED" w:rsidP="008640A5">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Yes, I do.</w:t>
      </w:r>
    </w:p>
    <w:p w:rsidR="00603890" w:rsidRPr="00603890" w:rsidRDefault="00603890" w:rsidP="008640A5">
      <w:pPr>
        <w:spacing w:line="276" w:lineRule="auto"/>
        <w:jc w:val="both"/>
      </w:pPr>
    </w:p>
    <w:p w:rsidR="00F84AED" w:rsidRDefault="00F84AED" w:rsidP="0087083D">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He was also charged and he pled guilty to the same deal you got, right?</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I guess.</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He testified at trial, too, didn’t he?</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I didn’t see him but I guess he did.</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PROS.:</w:t>
      </w:r>
      <w:r w:rsidR="006E2700">
        <w:rPr>
          <w:sz w:val="24"/>
          <w:szCs w:val="24"/>
        </w:rPr>
        <w:tab/>
      </w:r>
      <w:r w:rsidR="006E2700">
        <w:rPr>
          <w:sz w:val="24"/>
          <w:szCs w:val="24"/>
        </w:rPr>
        <w:tab/>
      </w:r>
      <w:r>
        <w:rPr>
          <w:sz w:val="24"/>
          <w:szCs w:val="24"/>
        </w:rPr>
        <w:t>Well, he did and he testified pretty much to what you testified to, right?</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 xml:space="preserve">I don’t - - </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You never talked to him about it?</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No.</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Okay. Where is he today?</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Don’t know.</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 xml:space="preserve">Now if he testified that the defendant was involved in the killing and helped </w:t>
      </w:r>
      <w:r w:rsidR="006E2700">
        <w:rPr>
          <w:sz w:val="24"/>
          <w:szCs w:val="24"/>
        </w:rPr>
        <w:tab/>
      </w:r>
      <w:r w:rsidR="006E2700">
        <w:rPr>
          <w:sz w:val="24"/>
          <w:szCs w:val="24"/>
        </w:rPr>
        <w:tab/>
      </w:r>
      <w:r w:rsidR="006E2700">
        <w:rPr>
          <w:sz w:val="24"/>
          <w:szCs w:val="24"/>
        </w:rPr>
        <w:tab/>
      </w:r>
      <w:r>
        <w:rPr>
          <w:sz w:val="24"/>
          <w:szCs w:val="24"/>
        </w:rPr>
        <w:t>convict him, you wouldn’t know anything about that would you?</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No, sir.</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Okay. And he hasn’t signed any affidavit, has he?</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I don’t - - I don’t know. I don’t know sir.</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All right. And he’s not here, is he?</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No.</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Was he there that night?</w:t>
      </w:r>
    </w:p>
    <w:p w:rsidR="004D4BE9" w:rsidRPr="00720E95" w:rsidRDefault="004D4BE9" w:rsidP="0087083D">
      <w:pPr>
        <w:spacing w:line="276" w:lineRule="auto"/>
        <w:jc w:val="both"/>
      </w:pPr>
    </w:p>
    <w:p w:rsidR="00F84AED" w:rsidRDefault="00F84AED" w:rsidP="0087083D">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Yes, he was.</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And what did he do that night, the same thing as you?</w:t>
      </w:r>
    </w:p>
    <w:p w:rsidR="00F84AED" w:rsidRDefault="00F84AED" w:rsidP="0087083D">
      <w:pPr>
        <w:spacing w:line="276" w:lineRule="auto"/>
        <w:jc w:val="both"/>
        <w:rPr>
          <w:sz w:val="24"/>
          <w:szCs w:val="24"/>
        </w:rPr>
      </w:pPr>
      <w:r>
        <w:rPr>
          <w:sz w:val="24"/>
          <w:szCs w:val="24"/>
        </w:rPr>
        <w:lastRenderedPageBreak/>
        <w:t>TALLEY:</w:t>
      </w:r>
      <w:r>
        <w:rPr>
          <w:sz w:val="24"/>
          <w:szCs w:val="24"/>
        </w:rPr>
        <w:tab/>
      </w:r>
      <w:r w:rsidR="006E2700">
        <w:rPr>
          <w:sz w:val="24"/>
          <w:szCs w:val="24"/>
        </w:rPr>
        <w:tab/>
      </w:r>
      <w:r>
        <w:rPr>
          <w:sz w:val="24"/>
          <w:szCs w:val="24"/>
        </w:rPr>
        <w:t xml:space="preserve">He got out of the car him and - - see, him and Arkie was supposed to be </w:t>
      </w:r>
      <w:r w:rsidR="006E2700">
        <w:rPr>
          <w:sz w:val="24"/>
          <w:szCs w:val="24"/>
        </w:rPr>
        <w:tab/>
      </w:r>
      <w:r w:rsidR="006E2700">
        <w:rPr>
          <w:sz w:val="24"/>
          <w:szCs w:val="24"/>
        </w:rPr>
        <w:tab/>
      </w:r>
      <w:r w:rsidR="006E2700">
        <w:rPr>
          <w:sz w:val="24"/>
          <w:szCs w:val="24"/>
        </w:rPr>
        <w:tab/>
      </w:r>
      <w:r w:rsidR="006E2700">
        <w:rPr>
          <w:sz w:val="24"/>
          <w:szCs w:val="24"/>
        </w:rPr>
        <w:tab/>
      </w:r>
      <w:r>
        <w:rPr>
          <w:sz w:val="24"/>
          <w:szCs w:val="24"/>
        </w:rPr>
        <w:t>brothers.</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What about [Petitioner], was he there?</w:t>
      </w:r>
    </w:p>
    <w:p w:rsidR="00720E95" w:rsidRPr="00720E95" w:rsidRDefault="00720E95" w:rsidP="0087083D">
      <w:pPr>
        <w:spacing w:line="276" w:lineRule="auto"/>
        <w:jc w:val="both"/>
      </w:pPr>
    </w:p>
    <w:p w:rsidR="00F84AED" w:rsidRDefault="00F84AED" w:rsidP="0087083D">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No, he wasn’t.</w:t>
      </w:r>
    </w:p>
    <w:p w:rsidR="00F84AED" w:rsidRPr="00720E95" w:rsidRDefault="00F84AED" w:rsidP="0087083D">
      <w:pPr>
        <w:spacing w:line="276" w:lineRule="auto"/>
        <w:jc w:val="both"/>
      </w:pPr>
    </w:p>
    <w:p w:rsidR="00F84AED" w:rsidRDefault="00F84AED" w:rsidP="0087083D">
      <w:pPr>
        <w:spacing w:line="276" w:lineRule="auto"/>
        <w:jc w:val="both"/>
        <w:rPr>
          <w:sz w:val="24"/>
          <w:szCs w:val="24"/>
        </w:rPr>
      </w:pPr>
      <w:r>
        <w:rPr>
          <w:sz w:val="24"/>
          <w:szCs w:val="24"/>
        </w:rPr>
        <w:t>PROS.:</w:t>
      </w:r>
      <w:r>
        <w:rPr>
          <w:sz w:val="24"/>
          <w:szCs w:val="24"/>
        </w:rPr>
        <w:tab/>
      </w:r>
      <w:r w:rsidR="006E2700">
        <w:rPr>
          <w:sz w:val="24"/>
          <w:szCs w:val="24"/>
        </w:rPr>
        <w:tab/>
      </w:r>
      <w:r>
        <w:rPr>
          <w:sz w:val="24"/>
          <w:szCs w:val="24"/>
        </w:rPr>
        <w:t xml:space="preserve">So, [Petitioner] wasn’t even there. So not only do you lie about that but the </w:t>
      </w:r>
      <w:r w:rsidR="006E2700">
        <w:rPr>
          <w:sz w:val="24"/>
          <w:szCs w:val="24"/>
        </w:rPr>
        <w:tab/>
      </w:r>
      <w:r w:rsidR="006E2700">
        <w:rPr>
          <w:sz w:val="24"/>
          <w:szCs w:val="24"/>
        </w:rPr>
        <w:tab/>
      </w:r>
      <w:r w:rsidR="006E2700">
        <w:rPr>
          <w:sz w:val="24"/>
          <w:szCs w:val="24"/>
        </w:rPr>
        <w:tab/>
      </w:r>
      <w:r>
        <w:rPr>
          <w:sz w:val="24"/>
          <w:szCs w:val="24"/>
        </w:rPr>
        <w:t>other</w:t>
      </w:r>
      <w:r w:rsidR="006E2700">
        <w:rPr>
          <w:sz w:val="24"/>
          <w:szCs w:val="24"/>
        </w:rPr>
        <w:t xml:space="preserve"> </w:t>
      </w:r>
      <w:r>
        <w:rPr>
          <w:sz w:val="24"/>
          <w:szCs w:val="24"/>
        </w:rPr>
        <w:t xml:space="preserve">witnesses that testified about [Petitioner] being there they were lying, </w:t>
      </w:r>
      <w:r w:rsidR="006E2700">
        <w:rPr>
          <w:sz w:val="24"/>
          <w:szCs w:val="24"/>
        </w:rPr>
        <w:tab/>
      </w:r>
      <w:r w:rsidR="006E2700">
        <w:rPr>
          <w:sz w:val="24"/>
          <w:szCs w:val="24"/>
        </w:rPr>
        <w:tab/>
      </w:r>
      <w:r w:rsidR="006E2700">
        <w:rPr>
          <w:sz w:val="24"/>
          <w:szCs w:val="24"/>
        </w:rPr>
        <w:tab/>
      </w:r>
      <w:r>
        <w:rPr>
          <w:sz w:val="24"/>
          <w:szCs w:val="24"/>
        </w:rPr>
        <w:t>too, is that right, - -</w:t>
      </w:r>
    </w:p>
    <w:p w:rsidR="00F84AED" w:rsidRPr="00720E95" w:rsidRDefault="00F84AED" w:rsidP="0087083D">
      <w:pPr>
        <w:spacing w:line="276" w:lineRule="auto"/>
        <w:jc w:val="both"/>
      </w:pPr>
    </w:p>
    <w:p w:rsidR="00F84AED" w:rsidRPr="009C7F20" w:rsidRDefault="00F84AED" w:rsidP="0087083D">
      <w:pPr>
        <w:spacing w:line="276" w:lineRule="auto"/>
        <w:jc w:val="both"/>
        <w:rPr>
          <w:sz w:val="24"/>
          <w:szCs w:val="24"/>
        </w:rPr>
      </w:pPr>
      <w:r>
        <w:rPr>
          <w:sz w:val="24"/>
          <w:szCs w:val="24"/>
        </w:rPr>
        <w:t>TALLEY:</w:t>
      </w:r>
      <w:r>
        <w:rPr>
          <w:sz w:val="24"/>
          <w:szCs w:val="24"/>
        </w:rPr>
        <w:tab/>
      </w:r>
      <w:r w:rsidR="006E2700">
        <w:rPr>
          <w:sz w:val="24"/>
          <w:szCs w:val="24"/>
        </w:rPr>
        <w:tab/>
      </w:r>
      <w:r>
        <w:rPr>
          <w:sz w:val="24"/>
          <w:szCs w:val="24"/>
        </w:rPr>
        <w:t>I guess they was.</w:t>
      </w:r>
    </w:p>
    <w:p w:rsidR="00F84AED" w:rsidRPr="00720E95" w:rsidRDefault="00F84AED" w:rsidP="0087083D">
      <w:pPr>
        <w:spacing w:line="276" w:lineRule="auto"/>
        <w:jc w:val="both"/>
      </w:pPr>
    </w:p>
    <w:p w:rsidR="00F84AED" w:rsidRPr="00F84AED" w:rsidRDefault="00F84AED" w:rsidP="004D4BE9">
      <w:pPr>
        <w:spacing w:after="240" w:line="360" w:lineRule="auto"/>
        <w:jc w:val="both"/>
        <w:rPr>
          <w:sz w:val="24"/>
          <w:szCs w:val="24"/>
        </w:rPr>
      </w:pPr>
      <w:r w:rsidRPr="00F84AED">
        <w:rPr>
          <w:sz w:val="24"/>
          <w:szCs w:val="24"/>
        </w:rPr>
        <w:t xml:space="preserve">Nonetheless – despite the fact that Paul Talley had exposed the nefarious and illegal machinations of the prosecution’s office in railroading Petitioner for a crime that he was not involved in, former trial court judge Seth Norman denied overturning Petitioner’s conviction and awarding a new trial because [the judge] “did not believe” Paul Talley’s recantation, neither would the jury, and that </w:t>
      </w:r>
      <w:r w:rsidRPr="00F84AED">
        <w:rPr>
          <w:i/>
          <w:sz w:val="24"/>
          <w:szCs w:val="24"/>
        </w:rPr>
        <w:t>supposedly</w:t>
      </w:r>
      <w:r w:rsidRPr="00F84AED">
        <w:rPr>
          <w:sz w:val="24"/>
          <w:szCs w:val="24"/>
        </w:rPr>
        <w:t xml:space="preserve"> there was no evidence to support what Paul Talley was now testifying as true. </w:t>
      </w:r>
    </w:p>
    <w:p w:rsidR="00F84AED" w:rsidRPr="00F84AED" w:rsidRDefault="00533B4A" w:rsidP="004D4BE9">
      <w:pPr>
        <w:spacing w:after="240" w:line="360" w:lineRule="auto"/>
        <w:jc w:val="both"/>
        <w:rPr>
          <w:sz w:val="24"/>
          <w:szCs w:val="24"/>
        </w:rPr>
      </w:pPr>
      <w:r>
        <w:rPr>
          <w:sz w:val="24"/>
          <w:szCs w:val="24"/>
        </w:rPr>
        <w:tab/>
      </w:r>
      <w:r w:rsidR="0061617D">
        <w:rPr>
          <w:sz w:val="24"/>
          <w:szCs w:val="24"/>
        </w:rPr>
        <w:t xml:space="preserve">8.   </w:t>
      </w:r>
      <w:r w:rsidR="00F84AED" w:rsidRPr="00F84AED">
        <w:rPr>
          <w:sz w:val="24"/>
          <w:szCs w:val="24"/>
        </w:rPr>
        <w:t>While continuing to maintain his complete innocence – but in a move out of desperation, frustration, and seeking some form of relief from suffering from a wrongful imprisonment “for life” – on May 15, 2015, Petitioner demanded the State of Tennessee to “euthanize him and put him to death” in a petition to the Tennessee Supreme Court</w:t>
      </w:r>
      <w:r w:rsidR="00D0199E">
        <w:rPr>
          <w:rStyle w:val="FootnoteReference"/>
          <w:sz w:val="24"/>
          <w:szCs w:val="24"/>
        </w:rPr>
        <w:footnoteReference w:id="18"/>
      </w:r>
      <w:r w:rsidR="00F84AED" w:rsidRPr="00F84AED">
        <w:rPr>
          <w:sz w:val="24"/>
          <w:szCs w:val="24"/>
        </w:rPr>
        <w:t xml:space="preserve"> after again having his appeals denied. Petitione</w:t>
      </w:r>
      <w:r w:rsidR="00DE15E2">
        <w:rPr>
          <w:sz w:val="24"/>
          <w:szCs w:val="24"/>
        </w:rPr>
        <w:t>r</w:t>
      </w:r>
      <w:r w:rsidR="00F84AED" w:rsidRPr="00F84AED">
        <w:rPr>
          <w:sz w:val="24"/>
          <w:szCs w:val="24"/>
        </w:rPr>
        <w:t xml:space="preserve"> would further have to take this same plea to both the United States Supreme Court and other federal courts.</w:t>
      </w:r>
    </w:p>
    <w:p w:rsidR="00F84AED" w:rsidRPr="00F84AED" w:rsidRDefault="00F84AED" w:rsidP="0087083D">
      <w:pPr>
        <w:spacing w:line="276" w:lineRule="auto"/>
        <w:jc w:val="both"/>
        <w:rPr>
          <w:b/>
          <w:sz w:val="24"/>
          <w:szCs w:val="24"/>
        </w:rPr>
      </w:pPr>
      <w:r w:rsidRPr="00F84AED">
        <w:rPr>
          <w:b/>
          <w:sz w:val="24"/>
          <w:szCs w:val="24"/>
        </w:rPr>
        <w:t>In his plea, Petitioner stated as follows:</w:t>
      </w:r>
    </w:p>
    <w:p w:rsidR="00F84AED" w:rsidRDefault="00F84AED" w:rsidP="0087083D">
      <w:pPr>
        <w:spacing w:line="276" w:lineRule="auto"/>
        <w:jc w:val="both"/>
        <w:rPr>
          <w:sz w:val="24"/>
          <w:szCs w:val="24"/>
        </w:rPr>
      </w:pPr>
    </w:p>
    <w:p w:rsidR="00F84AED" w:rsidRDefault="00F84AED" w:rsidP="00603890">
      <w:pPr>
        <w:spacing w:after="240" w:line="276" w:lineRule="auto"/>
        <w:ind w:left="720" w:right="720"/>
        <w:jc w:val="both"/>
        <w:rPr>
          <w:sz w:val="24"/>
          <w:szCs w:val="24"/>
        </w:rPr>
      </w:pPr>
      <w:r>
        <w:rPr>
          <w:sz w:val="24"/>
          <w:szCs w:val="24"/>
        </w:rPr>
        <w:t xml:space="preserve">“Despite the vast mound of always-available and newly discovered evidence that speaks </w:t>
      </w:r>
      <w:r>
        <w:rPr>
          <w:sz w:val="24"/>
          <w:szCs w:val="24"/>
        </w:rPr>
        <w:tab/>
        <w:t xml:space="preserve">to [my] actual innocence, the [courts] seemingly [have] the attitude that there is no instance </w:t>
      </w:r>
      <w:r>
        <w:rPr>
          <w:sz w:val="24"/>
          <w:szCs w:val="24"/>
        </w:rPr>
        <w:tab/>
        <w:t xml:space="preserve">in which [I] will ever again have [my] freedom. [I] steadfastly maintain [my] complete </w:t>
      </w:r>
      <w:r>
        <w:rPr>
          <w:sz w:val="24"/>
          <w:szCs w:val="24"/>
        </w:rPr>
        <w:tab/>
        <w:t xml:space="preserve">innocence in the horrific crime for which [I have been] charged and convicted, however, after the trial and criminal appeals courts’ ruling [I </w:t>
      </w:r>
      <w:r w:rsidR="00052F72">
        <w:rPr>
          <w:sz w:val="24"/>
          <w:szCs w:val="24"/>
        </w:rPr>
        <w:t>have</w:t>
      </w:r>
      <w:r>
        <w:rPr>
          <w:sz w:val="24"/>
          <w:szCs w:val="24"/>
        </w:rPr>
        <w:t xml:space="preserve">] slowly had to come to grips with the fact that [I] will die in prison. There will be no DNA or other forensic evidence that will be tested that will eventually lead to [my] freedom, as there was no DNA or other forensic evidence linking [me] to the crime in the first place. There will be no eyewitness to the crime </w:t>
      </w:r>
      <w:r>
        <w:rPr>
          <w:sz w:val="24"/>
          <w:szCs w:val="24"/>
        </w:rPr>
        <w:lastRenderedPageBreak/>
        <w:t>to say that he or she mistakenly identified [me] as the perpetrator, as no eyewitness has identified [me] even to this day. All [I’ve] ever had in the way of ‘evidence’ casting suspicion on [me was] the allegations of self-admitted guilty men Paul Talley and</w:t>
      </w:r>
      <w:r w:rsidRPr="00E845C6">
        <w:rPr>
          <w:sz w:val="24"/>
          <w:szCs w:val="24"/>
        </w:rPr>
        <w:t xml:space="preserve"> </w:t>
      </w:r>
      <w:r>
        <w:rPr>
          <w:sz w:val="24"/>
          <w:szCs w:val="24"/>
        </w:rPr>
        <w:t>Torrey</w:t>
      </w:r>
      <w:r w:rsidR="00533B4A">
        <w:rPr>
          <w:sz w:val="24"/>
          <w:szCs w:val="24"/>
        </w:rPr>
        <w:t xml:space="preserve"> </w:t>
      </w:r>
      <w:r>
        <w:rPr>
          <w:sz w:val="24"/>
          <w:szCs w:val="24"/>
        </w:rPr>
        <w:t>Glenn, both of whom were looking for a scapegoat – any scapegoat – to escape their own culpabilities in the crime and get out of prison. However, now that one of those men, Paul Talley, has ‘turned his life over to God’ and decided to bravely admit the truth that “ [I am] innocent of the crime which sent [me] to prison,” yet been rejected without being able to assert this truth to a jury, [I recognize] the futility in having hope of ever leaving prison alive. There is no ‘evidence’ that can / will appear 15, 20, or 30 years from now speaking to [my] innocence, as there has never been any other than Talley and Glenn’s allegations in the first place. As such, [I] respectfully request this Court allow [me] a ‘death with dignity’ in the form of euthanasia.”</w:t>
      </w:r>
    </w:p>
    <w:p w:rsidR="00F84AED" w:rsidRDefault="00F84AED" w:rsidP="0087083D">
      <w:pPr>
        <w:spacing w:line="276" w:lineRule="auto"/>
        <w:jc w:val="both"/>
        <w:rPr>
          <w:sz w:val="24"/>
          <w:szCs w:val="24"/>
        </w:rPr>
      </w:pPr>
    </w:p>
    <w:p w:rsidR="00F84AED" w:rsidRDefault="00F84AED" w:rsidP="00603890">
      <w:pPr>
        <w:spacing w:after="240" w:line="276" w:lineRule="auto"/>
        <w:jc w:val="both"/>
        <w:rPr>
          <w:sz w:val="24"/>
          <w:szCs w:val="24"/>
        </w:rPr>
      </w:pPr>
      <w:r>
        <w:rPr>
          <w:b/>
          <w:sz w:val="24"/>
          <w:szCs w:val="24"/>
        </w:rPr>
        <w:t>Petitioner</w:t>
      </w:r>
      <w:r w:rsidRPr="00EA4465">
        <w:rPr>
          <w:b/>
          <w:sz w:val="24"/>
          <w:szCs w:val="24"/>
        </w:rPr>
        <w:t xml:space="preserve"> further pleaded that although he did not want to die, he recognized the futility of his situation and the reality of his circumstances and, as such:</w:t>
      </w:r>
      <w:r>
        <w:rPr>
          <w:sz w:val="24"/>
          <w:szCs w:val="24"/>
        </w:rPr>
        <w:t xml:space="preserve"> </w:t>
      </w:r>
    </w:p>
    <w:p w:rsidR="00F84AED" w:rsidRDefault="00F84AED" w:rsidP="00533B4A">
      <w:pPr>
        <w:spacing w:line="276" w:lineRule="auto"/>
        <w:ind w:left="720" w:right="720"/>
        <w:jc w:val="both"/>
        <w:rPr>
          <w:sz w:val="24"/>
          <w:szCs w:val="24"/>
        </w:rPr>
      </w:pPr>
      <w:r>
        <w:rPr>
          <w:sz w:val="24"/>
          <w:szCs w:val="24"/>
        </w:rPr>
        <w:t>“[I am] willing to submit to any legal execution method including, but not limited to, lethal injection, the electric chair, a firing squad, a cocktail of prescribed pills, beheading, hanging or any other legally available method of execution.”</w:t>
      </w:r>
    </w:p>
    <w:p w:rsidR="00F84AED" w:rsidRDefault="00F84AED" w:rsidP="0087083D">
      <w:pPr>
        <w:spacing w:line="360" w:lineRule="auto"/>
        <w:jc w:val="both"/>
        <w:rPr>
          <w:sz w:val="24"/>
          <w:szCs w:val="24"/>
        </w:rPr>
      </w:pPr>
    </w:p>
    <w:p w:rsidR="00F84AED" w:rsidRDefault="00F84AED" w:rsidP="004D4BE9">
      <w:pPr>
        <w:spacing w:after="240" w:line="360" w:lineRule="auto"/>
        <w:jc w:val="both"/>
        <w:rPr>
          <w:sz w:val="24"/>
          <w:szCs w:val="24"/>
        </w:rPr>
      </w:pPr>
      <w:r>
        <w:rPr>
          <w:sz w:val="24"/>
          <w:szCs w:val="24"/>
        </w:rPr>
        <w:t>And although Petitioner’s pleas and court petitions were covered in People magazine, the National Review, newspapers such as the Tennessean and Chicago Sun-Times, and broadcast stations such as ABC News, NBC News, and CBS News, these petitions and pleas were ignored and/or denied and Petitioner continued to suffer in silence serving “life” in prison as an innocent man.</w:t>
      </w:r>
    </w:p>
    <w:p w:rsidR="00F84AED" w:rsidRPr="00F84AED" w:rsidRDefault="004D4BE9" w:rsidP="004D4BE9">
      <w:pPr>
        <w:spacing w:after="240" w:line="360" w:lineRule="auto"/>
        <w:jc w:val="both"/>
        <w:rPr>
          <w:sz w:val="24"/>
          <w:szCs w:val="24"/>
        </w:rPr>
      </w:pPr>
      <w:r>
        <w:rPr>
          <w:sz w:val="24"/>
          <w:szCs w:val="24"/>
        </w:rPr>
        <w:tab/>
      </w:r>
      <w:r w:rsidR="0061617D">
        <w:rPr>
          <w:sz w:val="24"/>
          <w:szCs w:val="24"/>
        </w:rPr>
        <w:t xml:space="preserve">9.   </w:t>
      </w:r>
      <w:r w:rsidR="00F84AED" w:rsidRPr="00F84AED">
        <w:rPr>
          <w:sz w:val="24"/>
          <w:szCs w:val="24"/>
        </w:rPr>
        <w:t xml:space="preserve">In the summer of 2023, Petitioner hired new attorney Drew Justice in a last-ditch effort to find general evidence of his innocence and specific evidence of his alibi of staying in a motel clear across town on the day and at the time of Andrew Titus’s murder. </w:t>
      </w:r>
    </w:p>
    <w:p w:rsidR="00DE15E2" w:rsidRDefault="004D4BE9" w:rsidP="00DE15E2">
      <w:pPr>
        <w:spacing w:after="240" w:line="360" w:lineRule="auto"/>
        <w:jc w:val="both"/>
        <w:rPr>
          <w:sz w:val="24"/>
          <w:szCs w:val="24"/>
        </w:rPr>
      </w:pPr>
      <w:r>
        <w:rPr>
          <w:sz w:val="24"/>
          <w:szCs w:val="24"/>
        </w:rPr>
        <w:tab/>
      </w:r>
      <w:r w:rsidR="00F84AED" w:rsidRPr="00F84AED">
        <w:rPr>
          <w:sz w:val="24"/>
          <w:szCs w:val="24"/>
        </w:rPr>
        <w:t xml:space="preserve">Pursuant to Petitioner’s vague instructions, Mr. Justice reviewed the trial and recantation hearing transcripts along with the “prosecutor’s files” in not only Petitioner’s case concerning the Titus murder, but surprisingly, also the “prosecutor’s files” in the </w:t>
      </w:r>
      <w:r w:rsidR="00F84AED" w:rsidRPr="00F84AED">
        <w:rPr>
          <w:i/>
          <w:sz w:val="24"/>
          <w:szCs w:val="24"/>
        </w:rPr>
        <w:t>unrelated</w:t>
      </w:r>
      <w:r w:rsidR="00F84AED" w:rsidRPr="00F84AED">
        <w:rPr>
          <w:sz w:val="24"/>
          <w:szCs w:val="24"/>
        </w:rPr>
        <w:t xml:space="preserve"> case wherein Petitioner was acquitted! And in the </w:t>
      </w:r>
      <w:r w:rsidR="00F84AED" w:rsidRPr="00F84AED">
        <w:rPr>
          <w:i/>
          <w:sz w:val="24"/>
          <w:szCs w:val="24"/>
        </w:rPr>
        <w:t>unrelated</w:t>
      </w:r>
      <w:r w:rsidR="00F84AED" w:rsidRPr="00F84AED">
        <w:rPr>
          <w:sz w:val="24"/>
          <w:szCs w:val="24"/>
        </w:rPr>
        <w:t xml:space="preserve"> case’s files Mr. Justice discovered the </w:t>
      </w:r>
      <w:r w:rsidR="00F84AED" w:rsidRPr="00F84AED">
        <w:rPr>
          <w:i/>
          <w:sz w:val="24"/>
          <w:szCs w:val="24"/>
        </w:rPr>
        <w:t>24-year-buried</w:t>
      </w:r>
      <w:r w:rsidR="00F84AED" w:rsidRPr="00F84AED">
        <w:rPr>
          <w:sz w:val="24"/>
          <w:szCs w:val="24"/>
        </w:rPr>
        <w:t xml:space="preserve"> audiotape of Paul Talley’s initial interview that prosecutors were </w:t>
      </w:r>
      <w:r w:rsidR="00F84AED" w:rsidRPr="00F84AED">
        <w:rPr>
          <w:i/>
          <w:sz w:val="24"/>
          <w:szCs w:val="24"/>
        </w:rPr>
        <w:t>required by law</w:t>
      </w:r>
      <w:r w:rsidR="00F84AED" w:rsidRPr="00F84AED">
        <w:rPr>
          <w:sz w:val="24"/>
          <w:szCs w:val="24"/>
        </w:rPr>
        <w:t xml:space="preserve"> to have turned over to Petitioner and his defense team as it was evidence of </w:t>
      </w:r>
      <w:r w:rsidR="00F84AED" w:rsidRPr="00F84AED">
        <w:rPr>
          <w:i/>
          <w:sz w:val="24"/>
          <w:szCs w:val="24"/>
        </w:rPr>
        <w:t xml:space="preserve">Petitioner’s innocence! </w:t>
      </w:r>
      <w:r w:rsidR="00F84AED" w:rsidRPr="00F84AED">
        <w:rPr>
          <w:sz w:val="24"/>
          <w:szCs w:val="24"/>
        </w:rPr>
        <w:t xml:space="preserve">Furthermore, </w:t>
      </w:r>
      <w:r w:rsidR="00F84AED" w:rsidRPr="00F84AED">
        <w:rPr>
          <w:sz w:val="24"/>
          <w:szCs w:val="24"/>
        </w:rPr>
        <w:lastRenderedPageBreak/>
        <w:t xml:space="preserve">Mr. Justice found a copy of the letter to the parole board on behalf of Paul Talley that had </w:t>
      </w:r>
      <w:r w:rsidR="00F84AED" w:rsidRPr="00F84AED">
        <w:rPr>
          <w:i/>
          <w:sz w:val="24"/>
          <w:szCs w:val="24"/>
        </w:rPr>
        <w:t>also</w:t>
      </w:r>
      <w:r w:rsidR="00F84AED" w:rsidRPr="00F84AED">
        <w:rPr>
          <w:sz w:val="24"/>
          <w:szCs w:val="24"/>
        </w:rPr>
        <w:t xml:space="preserve"> never been revealed to Petitioner or his defense team – including, even at the previously-had recantation hearing over a decade after the letter had been sent!</w:t>
      </w:r>
    </w:p>
    <w:p w:rsidR="00D0199E" w:rsidRDefault="00DE15E2" w:rsidP="00603890">
      <w:pPr>
        <w:spacing w:line="360" w:lineRule="auto"/>
        <w:jc w:val="both"/>
        <w:rPr>
          <w:sz w:val="24"/>
          <w:szCs w:val="24"/>
        </w:rPr>
      </w:pPr>
      <w:r>
        <w:rPr>
          <w:sz w:val="24"/>
          <w:szCs w:val="24"/>
        </w:rPr>
        <w:tab/>
        <w:t>S</w:t>
      </w:r>
      <w:r w:rsidRPr="00A61585">
        <w:rPr>
          <w:sz w:val="24"/>
          <w:szCs w:val="24"/>
        </w:rPr>
        <w:t>ubsequently</w:t>
      </w:r>
      <w:r>
        <w:rPr>
          <w:sz w:val="24"/>
          <w:szCs w:val="24"/>
        </w:rPr>
        <w:t>, attorney Justice</w:t>
      </w:r>
      <w:r w:rsidRPr="00A61585">
        <w:rPr>
          <w:sz w:val="24"/>
          <w:szCs w:val="24"/>
        </w:rPr>
        <w:t xml:space="preserve"> filed petitions for postconviction relief</w:t>
      </w:r>
      <w:r>
        <w:rPr>
          <w:rStyle w:val="FootnoteReference"/>
          <w:sz w:val="24"/>
          <w:szCs w:val="24"/>
        </w:rPr>
        <w:footnoteReference w:id="19"/>
      </w:r>
      <w:r w:rsidRPr="00A61585">
        <w:rPr>
          <w:sz w:val="24"/>
          <w:szCs w:val="24"/>
        </w:rPr>
        <w:t xml:space="preserve"> and a second petition for a writ of error coram nobis</w:t>
      </w:r>
      <w:r>
        <w:rPr>
          <w:rStyle w:val="FootnoteReference"/>
          <w:sz w:val="24"/>
          <w:szCs w:val="24"/>
        </w:rPr>
        <w:footnoteReference w:id="20"/>
      </w:r>
      <w:r w:rsidRPr="00A61585">
        <w:rPr>
          <w:sz w:val="24"/>
          <w:szCs w:val="24"/>
        </w:rPr>
        <w:t xml:space="preserve"> on April 19, 2024 and April 20, 2024, respectively</w:t>
      </w:r>
      <w:r>
        <w:rPr>
          <w:sz w:val="24"/>
          <w:szCs w:val="24"/>
        </w:rPr>
        <w:t>. After a March 13, 2025, hearing on tolling on of state statute of limitations in presenting the newly discovered evidence, Judge Khadija Babb dismissed both petitions as time barred on July 11, 2025.</w:t>
      </w:r>
      <w:r>
        <w:rPr>
          <w:rStyle w:val="FootnoteReference"/>
          <w:sz w:val="24"/>
          <w:szCs w:val="24"/>
        </w:rPr>
        <w:footnoteReference w:id="21"/>
      </w:r>
      <w:r>
        <w:rPr>
          <w:sz w:val="24"/>
          <w:szCs w:val="24"/>
        </w:rPr>
        <w:t xml:space="preserve"> </w:t>
      </w:r>
    </w:p>
    <w:p w:rsidR="006C4B77" w:rsidRDefault="006C4B77" w:rsidP="006C4B77">
      <w:pPr>
        <w:spacing w:line="360" w:lineRule="auto"/>
        <w:jc w:val="both"/>
        <w:rPr>
          <w:sz w:val="24"/>
          <w:szCs w:val="24"/>
        </w:rPr>
      </w:pPr>
    </w:p>
    <w:p w:rsidR="00D73A7F" w:rsidRDefault="00D27112" w:rsidP="0087083D">
      <w:pPr>
        <w:pStyle w:val="ListParagraph"/>
        <w:numPr>
          <w:ilvl w:val="0"/>
          <w:numId w:val="3"/>
        </w:numPr>
        <w:spacing w:line="360" w:lineRule="auto"/>
        <w:ind w:left="0"/>
        <w:jc w:val="center"/>
        <w:rPr>
          <w:b/>
          <w:sz w:val="24"/>
          <w:szCs w:val="24"/>
        </w:rPr>
      </w:pPr>
      <w:r>
        <w:rPr>
          <w:b/>
          <w:sz w:val="24"/>
          <w:szCs w:val="24"/>
        </w:rPr>
        <w:t>GROUNDS FOR RELIEF</w:t>
      </w:r>
    </w:p>
    <w:p w:rsidR="00D27112" w:rsidRDefault="00D27112" w:rsidP="0087083D">
      <w:pPr>
        <w:pStyle w:val="ListParagraph"/>
        <w:ind w:left="0"/>
        <w:jc w:val="both"/>
        <w:rPr>
          <w:b/>
          <w:sz w:val="24"/>
          <w:szCs w:val="24"/>
        </w:rPr>
      </w:pPr>
    </w:p>
    <w:p w:rsidR="00D27112" w:rsidRDefault="00D27112" w:rsidP="00052F72">
      <w:pPr>
        <w:pStyle w:val="ListParagraph"/>
        <w:spacing w:after="240" w:line="360" w:lineRule="auto"/>
        <w:ind w:left="0"/>
        <w:jc w:val="both"/>
        <w:rPr>
          <w:b/>
          <w:sz w:val="24"/>
          <w:szCs w:val="24"/>
        </w:rPr>
      </w:pPr>
      <w:r>
        <w:rPr>
          <w:b/>
          <w:sz w:val="24"/>
          <w:szCs w:val="24"/>
        </w:rPr>
        <w:t xml:space="preserve">Ground One – </w:t>
      </w:r>
      <w:r w:rsidRPr="0013562B">
        <w:rPr>
          <w:b/>
          <w:i/>
          <w:sz w:val="24"/>
          <w:szCs w:val="24"/>
        </w:rPr>
        <w:t>Brady</w:t>
      </w:r>
      <w:r>
        <w:rPr>
          <w:b/>
          <w:sz w:val="24"/>
          <w:szCs w:val="24"/>
        </w:rPr>
        <w:t xml:space="preserve"> </w:t>
      </w:r>
      <w:r w:rsidR="009E14FF">
        <w:rPr>
          <w:b/>
          <w:sz w:val="24"/>
          <w:szCs w:val="24"/>
        </w:rPr>
        <w:t xml:space="preserve">/ </w:t>
      </w:r>
      <w:r w:rsidR="00052F72" w:rsidRPr="00052F72">
        <w:rPr>
          <w:b/>
          <w:i/>
          <w:sz w:val="24"/>
          <w:szCs w:val="24"/>
        </w:rPr>
        <w:t>Agurs</w:t>
      </w:r>
      <w:r w:rsidR="00052F72">
        <w:rPr>
          <w:b/>
          <w:sz w:val="24"/>
          <w:szCs w:val="24"/>
        </w:rPr>
        <w:t xml:space="preserve"> / </w:t>
      </w:r>
      <w:r w:rsidR="009E14FF" w:rsidRPr="009E14FF">
        <w:rPr>
          <w:b/>
          <w:i/>
          <w:sz w:val="24"/>
          <w:szCs w:val="24"/>
        </w:rPr>
        <w:t>Banks</w:t>
      </w:r>
      <w:r w:rsidR="009E14FF">
        <w:rPr>
          <w:b/>
          <w:sz w:val="24"/>
          <w:szCs w:val="24"/>
        </w:rPr>
        <w:t xml:space="preserve"> </w:t>
      </w:r>
      <w:r>
        <w:rPr>
          <w:b/>
          <w:sz w:val="24"/>
          <w:szCs w:val="24"/>
        </w:rPr>
        <w:t>Violation</w:t>
      </w:r>
    </w:p>
    <w:p w:rsidR="00052F72" w:rsidRPr="00052F72" w:rsidRDefault="00052F72" w:rsidP="00052F72">
      <w:pPr>
        <w:pStyle w:val="ListParagraph"/>
        <w:ind w:left="0"/>
        <w:jc w:val="both"/>
        <w:rPr>
          <w:b/>
          <w:sz w:val="16"/>
          <w:szCs w:val="16"/>
        </w:rPr>
      </w:pPr>
    </w:p>
    <w:p w:rsidR="00D27112" w:rsidRDefault="00052F72" w:rsidP="00052F72">
      <w:pPr>
        <w:pStyle w:val="ListParagraph"/>
        <w:ind w:right="720"/>
        <w:jc w:val="both"/>
        <w:rPr>
          <w:sz w:val="24"/>
          <w:szCs w:val="24"/>
        </w:rPr>
      </w:pPr>
      <w:r>
        <w:rPr>
          <w:sz w:val="24"/>
          <w:szCs w:val="24"/>
        </w:rPr>
        <w:t xml:space="preserve">“If, for example, one of only two eyewitnesses to a crime had told the prosecutor that the defendant was definitely not its perpetrator and if this statement was not disclosed to the defense, no court would hesitate to reverse a conviction resting on the testimony of the other eyewitness.” </w:t>
      </w:r>
      <w:r w:rsidRPr="00052F72">
        <w:rPr>
          <w:i/>
          <w:sz w:val="24"/>
          <w:szCs w:val="24"/>
        </w:rPr>
        <w:t>U.S. Agurs</w:t>
      </w:r>
      <w:r>
        <w:rPr>
          <w:sz w:val="24"/>
          <w:szCs w:val="24"/>
        </w:rPr>
        <w:t>, 427 U.S. 97, 96 S.Ct. 2392, 49 L.Ed.2d 342 (1976).</w:t>
      </w:r>
    </w:p>
    <w:p w:rsidR="00052F72" w:rsidRPr="00052F72" w:rsidRDefault="00052F72" w:rsidP="00052F72">
      <w:pPr>
        <w:pStyle w:val="ListParagraph"/>
        <w:ind w:right="720"/>
        <w:jc w:val="both"/>
        <w:rPr>
          <w:sz w:val="32"/>
          <w:szCs w:val="32"/>
        </w:rPr>
      </w:pPr>
    </w:p>
    <w:p w:rsidR="00D27112" w:rsidRDefault="00D27112" w:rsidP="006C4B77">
      <w:pPr>
        <w:pStyle w:val="ListParagraph"/>
        <w:spacing w:after="240" w:line="360" w:lineRule="auto"/>
        <w:ind w:left="0"/>
        <w:jc w:val="both"/>
        <w:rPr>
          <w:sz w:val="24"/>
          <w:szCs w:val="24"/>
        </w:rPr>
      </w:pPr>
      <w:r>
        <w:rPr>
          <w:sz w:val="24"/>
          <w:szCs w:val="24"/>
        </w:rPr>
        <w:tab/>
        <w:t xml:space="preserve">The prosecution </w:t>
      </w:r>
      <w:r w:rsidR="004E58A3">
        <w:rPr>
          <w:sz w:val="24"/>
          <w:szCs w:val="24"/>
        </w:rPr>
        <w:t xml:space="preserve">clearly </w:t>
      </w:r>
      <w:r>
        <w:rPr>
          <w:sz w:val="24"/>
          <w:szCs w:val="24"/>
        </w:rPr>
        <w:t xml:space="preserve">failed to disclose the April 14, 1999 police interview in which Paul Talley explicitly stated Petitioner Delo Thomas was </w:t>
      </w:r>
      <w:r w:rsidRPr="006C4B77">
        <w:rPr>
          <w:i/>
          <w:sz w:val="24"/>
          <w:szCs w:val="24"/>
        </w:rPr>
        <w:t>not</w:t>
      </w:r>
      <w:r>
        <w:rPr>
          <w:sz w:val="24"/>
          <w:szCs w:val="24"/>
        </w:rPr>
        <w:t xml:space="preserve"> involved in the Titus murder and </w:t>
      </w:r>
      <w:r w:rsidRPr="006C4B77">
        <w:rPr>
          <w:i/>
          <w:sz w:val="24"/>
          <w:szCs w:val="24"/>
        </w:rPr>
        <w:t>identified another person as the killer</w:t>
      </w:r>
      <w:r>
        <w:rPr>
          <w:sz w:val="24"/>
          <w:szCs w:val="24"/>
        </w:rPr>
        <w:t xml:space="preserve">. This evidence was material, exculpatory, and deliberately suppressed for over two decades. Had this interview been disclosed, it would have severely undermined the prosecution’s case, thus satisfying the </w:t>
      </w:r>
      <w:r w:rsidRPr="000038AE">
        <w:rPr>
          <w:i/>
          <w:sz w:val="24"/>
          <w:szCs w:val="24"/>
        </w:rPr>
        <w:t>Brady</w:t>
      </w:r>
      <w:r>
        <w:rPr>
          <w:sz w:val="24"/>
          <w:szCs w:val="24"/>
        </w:rPr>
        <w:t xml:space="preserve"> </w:t>
      </w:r>
      <w:r w:rsidR="00052F72">
        <w:rPr>
          <w:sz w:val="24"/>
          <w:szCs w:val="24"/>
        </w:rPr>
        <w:t xml:space="preserve">and </w:t>
      </w:r>
      <w:r w:rsidR="00052F72" w:rsidRPr="00052F72">
        <w:rPr>
          <w:i/>
          <w:sz w:val="24"/>
          <w:szCs w:val="24"/>
        </w:rPr>
        <w:t>Agurs</w:t>
      </w:r>
      <w:r w:rsidR="00052F72">
        <w:rPr>
          <w:sz w:val="24"/>
          <w:szCs w:val="24"/>
        </w:rPr>
        <w:t xml:space="preserve"> </w:t>
      </w:r>
      <w:r>
        <w:rPr>
          <w:sz w:val="24"/>
          <w:szCs w:val="24"/>
        </w:rPr>
        <w:t>standard</w:t>
      </w:r>
      <w:r w:rsidR="00052F72">
        <w:rPr>
          <w:sz w:val="24"/>
          <w:szCs w:val="24"/>
        </w:rPr>
        <w:t>s</w:t>
      </w:r>
      <w:r>
        <w:rPr>
          <w:sz w:val="24"/>
          <w:szCs w:val="24"/>
        </w:rPr>
        <w:t>. The suppression of this evidence prejudiced Petitioner’s right to a fair trial and clearly undermines confidence in the jury’s verdict.</w:t>
      </w:r>
    </w:p>
    <w:p w:rsidR="00DE15E2" w:rsidRPr="00F84AED" w:rsidRDefault="00DE15E2" w:rsidP="00DE15E2">
      <w:pPr>
        <w:spacing w:after="240" w:line="360" w:lineRule="auto"/>
        <w:jc w:val="both"/>
        <w:rPr>
          <w:sz w:val="24"/>
          <w:szCs w:val="24"/>
        </w:rPr>
      </w:pPr>
      <w:r>
        <w:rPr>
          <w:sz w:val="24"/>
          <w:szCs w:val="24"/>
        </w:rPr>
        <w:tab/>
      </w:r>
      <w:r w:rsidR="004E58A3">
        <w:rPr>
          <w:sz w:val="24"/>
          <w:szCs w:val="24"/>
        </w:rPr>
        <w:t>A</w:t>
      </w:r>
      <w:r>
        <w:rPr>
          <w:sz w:val="24"/>
          <w:szCs w:val="24"/>
        </w:rPr>
        <w:t>s</w:t>
      </w:r>
      <w:r w:rsidR="004E58A3">
        <w:rPr>
          <w:sz w:val="24"/>
          <w:szCs w:val="24"/>
        </w:rPr>
        <w:t xml:space="preserve"> such</w:t>
      </w:r>
      <w:r w:rsidRPr="00F84AED">
        <w:rPr>
          <w:sz w:val="24"/>
          <w:szCs w:val="24"/>
        </w:rPr>
        <w:t xml:space="preserve">, in Judge Khadija Babb’s courtroom in Nashville, Davidson County, Tennessee, Petitioner </w:t>
      </w:r>
      <w:r w:rsidR="006C4B77">
        <w:rPr>
          <w:sz w:val="24"/>
          <w:szCs w:val="24"/>
        </w:rPr>
        <w:t>filed</w:t>
      </w:r>
      <w:r w:rsidRPr="00F84AED">
        <w:rPr>
          <w:sz w:val="24"/>
          <w:szCs w:val="24"/>
        </w:rPr>
        <w:t xml:space="preserve"> two petitions to have his conviction overturned in light of the new evidence suppressed by the prosecutors yet now uncovered. </w:t>
      </w:r>
      <w:r w:rsidR="004E58A3" w:rsidRPr="00F84AED">
        <w:rPr>
          <w:sz w:val="24"/>
          <w:szCs w:val="24"/>
        </w:rPr>
        <w:t>Nevertheless</w:t>
      </w:r>
      <w:r w:rsidRPr="00F84AED">
        <w:rPr>
          <w:sz w:val="24"/>
          <w:szCs w:val="24"/>
        </w:rPr>
        <w:t xml:space="preserve">, state prosecutors in the Nashville-Davidson County District Attorney’s Office argued against this legally-required sanction saying </w:t>
      </w:r>
      <w:r w:rsidRPr="00F84AED">
        <w:rPr>
          <w:sz w:val="24"/>
          <w:szCs w:val="24"/>
        </w:rPr>
        <w:lastRenderedPageBreak/>
        <w:t xml:space="preserve">that somehow Petitioner or his attorneys </w:t>
      </w:r>
      <w:r w:rsidRPr="006C4B77">
        <w:rPr>
          <w:i/>
          <w:sz w:val="24"/>
          <w:szCs w:val="24"/>
        </w:rPr>
        <w:t>should</w:t>
      </w:r>
      <w:r w:rsidRPr="00F84AED">
        <w:rPr>
          <w:sz w:val="24"/>
          <w:szCs w:val="24"/>
        </w:rPr>
        <w:t xml:space="preserve"> have discovered the suppressed evidence </w:t>
      </w:r>
      <w:r w:rsidRPr="00F84AED">
        <w:rPr>
          <w:i/>
          <w:sz w:val="24"/>
          <w:szCs w:val="24"/>
        </w:rPr>
        <w:t>years</w:t>
      </w:r>
      <w:r w:rsidRPr="00F84AED">
        <w:rPr>
          <w:sz w:val="24"/>
          <w:szCs w:val="24"/>
        </w:rPr>
        <w:t xml:space="preserve"> ago</w:t>
      </w:r>
      <w:r>
        <w:rPr>
          <w:sz w:val="24"/>
          <w:szCs w:val="24"/>
        </w:rPr>
        <w:t xml:space="preserve"> – or in fact, </w:t>
      </w:r>
      <w:r w:rsidRPr="006C4B77">
        <w:rPr>
          <w:i/>
          <w:sz w:val="24"/>
          <w:szCs w:val="24"/>
        </w:rPr>
        <w:t>did</w:t>
      </w:r>
      <w:r>
        <w:rPr>
          <w:sz w:val="24"/>
          <w:szCs w:val="24"/>
        </w:rPr>
        <w:t xml:space="preserve"> </w:t>
      </w:r>
      <w:r w:rsidR="002568C6">
        <w:rPr>
          <w:sz w:val="24"/>
          <w:szCs w:val="24"/>
        </w:rPr>
        <w:t xml:space="preserve"> </w:t>
      </w:r>
      <w:r>
        <w:rPr>
          <w:sz w:val="24"/>
          <w:szCs w:val="24"/>
        </w:rPr>
        <w:t xml:space="preserve">have </w:t>
      </w:r>
      <w:r w:rsidR="006C4B77">
        <w:rPr>
          <w:sz w:val="24"/>
          <w:szCs w:val="24"/>
        </w:rPr>
        <w:t>the suppressed evidence</w:t>
      </w:r>
      <w:r>
        <w:rPr>
          <w:sz w:val="24"/>
          <w:szCs w:val="24"/>
        </w:rPr>
        <w:t xml:space="preserve"> despite it </w:t>
      </w:r>
      <w:r w:rsidR="00052F72">
        <w:rPr>
          <w:sz w:val="24"/>
          <w:szCs w:val="24"/>
        </w:rPr>
        <w:t xml:space="preserve">(1.) </w:t>
      </w:r>
      <w:r>
        <w:rPr>
          <w:sz w:val="24"/>
          <w:szCs w:val="24"/>
        </w:rPr>
        <w:t xml:space="preserve">only being found in </w:t>
      </w:r>
      <w:r w:rsidRPr="002568C6">
        <w:rPr>
          <w:i/>
          <w:sz w:val="24"/>
          <w:szCs w:val="24"/>
        </w:rPr>
        <w:t>another case’s file</w:t>
      </w:r>
      <w:r w:rsidR="00052F72">
        <w:rPr>
          <w:sz w:val="24"/>
          <w:szCs w:val="24"/>
        </w:rPr>
        <w:t xml:space="preserve">, </w:t>
      </w:r>
      <w:r w:rsidR="002568C6">
        <w:rPr>
          <w:sz w:val="24"/>
          <w:szCs w:val="24"/>
        </w:rPr>
        <w:t xml:space="preserve">and </w:t>
      </w:r>
      <w:r w:rsidR="00052F72">
        <w:rPr>
          <w:sz w:val="24"/>
          <w:szCs w:val="24"/>
        </w:rPr>
        <w:t>(2)</w:t>
      </w:r>
      <w:r>
        <w:rPr>
          <w:sz w:val="24"/>
          <w:szCs w:val="24"/>
        </w:rPr>
        <w:t xml:space="preserve"> </w:t>
      </w:r>
      <w:r w:rsidR="002568C6">
        <w:rPr>
          <w:sz w:val="24"/>
          <w:szCs w:val="24"/>
        </w:rPr>
        <w:t xml:space="preserve">somehow </w:t>
      </w:r>
      <w:r>
        <w:rPr>
          <w:sz w:val="24"/>
          <w:szCs w:val="24"/>
        </w:rPr>
        <w:t xml:space="preserve">has </w:t>
      </w:r>
      <w:r w:rsidRPr="006C4B77">
        <w:rPr>
          <w:i/>
          <w:sz w:val="24"/>
          <w:szCs w:val="24"/>
        </w:rPr>
        <w:t>never</w:t>
      </w:r>
      <w:r>
        <w:rPr>
          <w:sz w:val="24"/>
          <w:szCs w:val="24"/>
        </w:rPr>
        <w:t xml:space="preserve"> been mentioned by either Petitioner, his numerous attorneys throughout the </w:t>
      </w:r>
      <w:r w:rsidR="000038AE">
        <w:rPr>
          <w:sz w:val="24"/>
          <w:szCs w:val="24"/>
        </w:rPr>
        <w:t>decade</w:t>
      </w:r>
      <w:r>
        <w:rPr>
          <w:sz w:val="24"/>
          <w:szCs w:val="24"/>
        </w:rPr>
        <w:t>s, or even the various prosecutors that have worked on Petitioner’s case</w:t>
      </w:r>
      <w:r w:rsidR="006C4B77">
        <w:rPr>
          <w:sz w:val="24"/>
          <w:szCs w:val="24"/>
        </w:rPr>
        <w:t>!</w:t>
      </w:r>
      <w:r w:rsidRPr="00F84AED">
        <w:rPr>
          <w:sz w:val="24"/>
          <w:szCs w:val="24"/>
        </w:rPr>
        <w:t xml:space="preserve"> </w:t>
      </w:r>
      <w:r>
        <w:rPr>
          <w:sz w:val="24"/>
          <w:szCs w:val="24"/>
        </w:rPr>
        <w:t>This police interview of Paul Talley is clearly e</w:t>
      </w:r>
      <w:r w:rsidRPr="00F84AED">
        <w:rPr>
          <w:sz w:val="24"/>
          <w:szCs w:val="24"/>
        </w:rPr>
        <w:t xml:space="preserve">vidence that the State </w:t>
      </w:r>
      <w:r w:rsidRPr="00F84AED">
        <w:rPr>
          <w:i/>
          <w:sz w:val="24"/>
          <w:szCs w:val="24"/>
        </w:rPr>
        <w:t>hid and/or thought it had completely gotten rid of</w:t>
      </w:r>
      <w:r w:rsidRPr="00F84AED">
        <w:rPr>
          <w:sz w:val="24"/>
          <w:szCs w:val="24"/>
        </w:rPr>
        <w:t xml:space="preserve">. </w:t>
      </w:r>
      <w:r w:rsidR="002568C6">
        <w:rPr>
          <w:sz w:val="24"/>
          <w:szCs w:val="24"/>
        </w:rPr>
        <w:t xml:space="preserve">Again – discovered </w:t>
      </w:r>
      <w:r w:rsidRPr="00F84AED">
        <w:rPr>
          <w:sz w:val="24"/>
          <w:szCs w:val="24"/>
        </w:rPr>
        <w:t xml:space="preserve">in </w:t>
      </w:r>
      <w:r w:rsidRPr="00F84AED">
        <w:rPr>
          <w:i/>
          <w:sz w:val="24"/>
          <w:szCs w:val="24"/>
        </w:rPr>
        <w:t>another</w:t>
      </w:r>
      <w:r w:rsidRPr="00F84AED">
        <w:rPr>
          <w:sz w:val="24"/>
          <w:szCs w:val="24"/>
        </w:rPr>
        <w:t xml:space="preserve"> case’s files. That the State was </w:t>
      </w:r>
      <w:r w:rsidRPr="00F84AED">
        <w:rPr>
          <w:i/>
          <w:sz w:val="24"/>
          <w:szCs w:val="24"/>
        </w:rPr>
        <w:t>required by law</w:t>
      </w:r>
      <w:r w:rsidRPr="00F84AED">
        <w:rPr>
          <w:sz w:val="24"/>
          <w:szCs w:val="24"/>
        </w:rPr>
        <w:t xml:space="preserve"> to have turned over to the defense team, but </w:t>
      </w:r>
      <w:r w:rsidRPr="00F84AED">
        <w:rPr>
          <w:i/>
          <w:sz w:val="24"/>
          <w:szCs w:val="24"/>
        </w:rPr>
        <w:t xml:space="preserve">didn’t </w:t>
      </w:r>
      <w:r w:rsidRPr="00F84AED">
        <w:rPr>
          <w:sz w:val="24"/>
          <w:szCs w:val="24"/>
        </w:rPr>
        <w:t xml:space="preserve">well </w:t>
      </w:r>
      <w:r w:rsidRPr="00F84AED">
        <w:rPr>
          <w:i/>
          <w:sz w:val="24"/>
          <w:szCs w:val="24"/>
        </w:rPr>
        <w:t>over two (2) decades later</w:t>
      </w:r>
      <w:r w:rsidRPr="00F84AED">
        <w:rPr>
          <w:sz w:val="24"/>
          <w:szCs w:val="24"/>
        </w:rPr>
        <w:t xml:space="preserve">. </w:t>
      </w:r>
      <w:r w:rsidR="002568C6">
        <w:rPr>
          <w:sz w:val="24"/>
          <w:szCs w:val="24"/>
        </w:rPr>
        <w:t>Unbelievable.</w:t>
      </w:r>
    </w:p>
    <w:p w:rsidR="00DE15E2" w:rsidRDefault="00DE15E2" w:rsidP="002568C6">
      <w:pPr>
        <w:pStyle w:val="ListParagraph"/>
        <w:spacing w:after="240" w:line="360" w:lineRule="auto"/>
        <w:ind w:left="0"/>
        <w:jc w:val="both"/>
        <w:rPr>
          <w:sz w:val="24"/>
          <w:szCs w:val="24"/>
        </w:rPr>
      </w:pPr>
      <w:r>
        <w:rPr>
          <w:sz w:val="24"/>
          <w:szCs w:val="24"/>
        </w:rPr>
        <w:tab/>
        <w:t xml:space="preserve">That’s like a person stealing a ring from someone, yet the thief only being discovered years later after the victim saw the thief wearing it, yet the thief sanctimoniously arguing that the ring is now rightfully hers because the victim didn’t discover the theft when it initially happened! Why should prosecutors be rewarded for burying clear-cut evidence of Petitioner’s </w:t>
      </w:r>
      <w:r w:rsidRPr="0095398A">
        <w:rPr>
          <w:i/>
          <w:sz w:val="24"/>
          <w:szCs w:val="24"/>
        </w:rPr>
        <w:t>innocence</w:t>
      </w:r>
      <w:r>
        <w:rPr>
          <w:sz w:val="24"/>
          <w:szCs w:val="24"/>
        </w:rPr>
        <w:t xml:space="preserve"> just because he </w:t>
      </w:r>
      <w:r w:rsidRPr="0095398A">
        <w:rPr>
          <w:i/>
          <w:sz w:val="24"/>
          <w:szCs w:val="24"/>
        </w:rPr>
        <w:t xml:space="preserve">never knew that </w:t>
      </w:r>
      <w:r w:rsidR="004E58A3">
        <w:rPr>
          <w:i/>
          <w:sz w:val="24"/>
          <w:szCs w:val="24"/>
        </w:rPr>
        <w:t xml:space="preserve">said </w:t>
      </w:r>
      <w:r w:rsidRPr="0095398A">
        <w:rPr>
          <w:i/>
          <w:sz w:val="24"/>
          <w:szCs w:val="24"/>
        </w:rPr>
        <w:t>evidence existed in the first place</w:t>
      </w:r>
      <w:r>
        <w:rPr>
          <w:sz w:val="24"/>
          <w:szCs w:val="24"/>
        </w:rPr>
        <w:t xml:space="preserve">?! Not only is this unjust, and unfair – but it is also </w:t>
      </w:r>
      <w:r w:rsidRPr="0095398A">
        <w:rPr>
          <w:i/>
          <w:sz w:val="24"/>
          <w:szCs w:val="24"/>
        </w:rPr>
        <w:t>illegal</w:t>
      </w:r>
      <w:r>
        <w:rPr>
          <w:sz w:val="24"/>
          <w:szCs w:val="24"/>
        </w:rPr>
        <w:t xml:space="preserve">! As it should be! So, for prosecutors to now argue against this clear-cut evidence of Petitioner’s innocence being put before a </w:t>
      </w:r>
      <w:r w:rsidRPr="004E58A3">
        <w:rPr>
          <w:i/>
          <w:sz w:val="24"/>
          <w:szCs w:val="24"/>
        </w:rPr>
        <w:t>jury</w:t>
      </w:r>
      <w:r>
        <w:rPr>
          <w:sz w:val="24"/>
          <w:szCs w:val="24"/>
        </w:rPr>
        <w:t xml:space="preserve"> as it was </w:t>
      </w:r>
      <w:r w:rsidRPr="0095398A">
        <w:rPr>
          <w:i/>
          <w:sz w:val="24"/>
          <w:szCs w:val="24"/>
        </w:rPr>
        <w:t>required to be in the first place</w:t>
      </w:r>
      <w:r>
        <w:rPr>
          <w:sz w:val="24"/>
          <w:szCs w:val="24"/>
        </w:rPr>
        <w:t xml:space="preserve"> – and for Judge Khadija Babb to sanction it – is now hypocritically self-righteous on the part of the State of Tennessee. The supposed “upholders of the law.”</w:t>
      </w:r>
    </w:p>
    <w:p w:rsidR="00DE15E2" w:rsidRDefault="00DE15E2" w:rsidP="00732ADC">
      <w:pPr>
        <w:spacing w:line="360" w:lineRule="auto"/>
        <w:jc w:val="both"/>
        <w:rPr>
          <w:sz w:val="24"/>
          <w:szCs w:val="24"/>
        </w:rPr>
      </w:pPr>
      <w:r>
        <w:rPr>
          <w:sz w:val="24"/>
          <w:szCs w:val="24"/>
        </w:rPr>
        <w:tab/>
      </w:r>
      <w:r w:rsidRPr="00F84AED">
        <w:rPr>
          <w:sz w:val="24"/>
          <w:szCs w:val="24"/>
        </w:rPr>
        <w:t xml:space="preserve">Furthermore, in </w:t>
      </w:r>
      <w:r w:rsidRPr="00F84AED">
        <w:rPr>
          <w:i/>
          <w:sz w:val="24"/>
          <w:szCs w:val="24"/>
        </w:rPr>
        <w:t>Banks v. Dretke</w:t>
      </w:r>
      <w:r w:rsidRPr="00F84AED">
        <w:rPr>
          <w:sz w:val="24"/>
          <w:szCs w:val="24"/>
        </w:rPr>
        <w:t xml:space="preserve">, 540 U.S. 668, 695-96 (2004), the U.S. Supreme Court explained that its “decisions lend no support to the notion that defendants must scavenge for hints of undisclosed </w:t>
      </w:r>
      <w:r w:rsidRPr="00F84AED">
        <w:rPr>
          <w:i/>
          <w:sz w:val="24"/>
          <w:szCs w:val="24"/>
        </w:rPr>
        <w:t>Brady</w:t>
      </w:r>
      <w:r w:rsidRPr="00F84AED">
        <w:rPr>
          <w:sz w:val="24"/>
          <w:szCs w:val="24"/>
        </w:rPr>
        <w:t xml:space="preserve"> material when the prosecution represents that all such material has been disclosed.” </w:t>
      </w:r>
      <w:r w:rsidRPr="00F84AED">
        <w:rPr>
          <w:i/>
          <w:sz w:val="24"/>
          <w:szCs w:val="24"/>
        </w:rPr>
        <w:t>Id</w:t>
      </w:r>
      <w:r w:rsidRPr="00F84AED">
        <w:rPr>
          <w:sz w:val="24"/>
          <w:szCs w:val="24"/>
        </w:rPr>
        <w:t xml:space="preserve">. at 695. The </w:t>
      </w:r>
      <w:r w:rsidRPr="00F84AED">
        <w:rPr>
          <w:i/>
          <w:sz w:val="24"/>
          <w:szCs w:val="24"/>
        </w:rPr>
        <w:t>Banks</w:t>
      </w:r>
      <w:r w:rsidRPr="00F84AED">
        <w:rPr>
          <w:sz w:val="24"/>
          <w:szCs w:val="24"/>
        </w:rPr>
        <w:t xml:space="preserve"> Court rejected an argument that the defendant had failed to track down evidence, explaining that a “rule thus declaring [the] ‘prosecutor may hide, defendants must seek,’ [was] not tenable in a system constitutionally bound to accord defendants due process.” </w:t>
      </w:r>
      <w:r w:rsidRPr="00F84AED">
        <w:rPr>
          <w:i/>
          <w:sz w:val="24"/>
          <w:szCs w:val="24"/>
        </w:rPr>
        <w:t xml:space="preserve">Id. </w:t>
      </w:r>
      <w:r w:rsidRPr="00F84AED">
        <w:rPr>
          <w:sz w:val="24"/>
          <w:szCs w:val="24"/>
        </w:rPr>
        <w:t>at 696.</w:t>
      </w:r>
      <w:r w:rsidR="001063C7">
        <w:rPr>
          <w:sz w:val="24"/>
          <w:szCs w:val="24"/>
        </w:rPr>
        <w:t xml:space="preserve"> </w:t>
      </w:r>
      <w:r w:rsidR="006A0E5A">
        <w:rPr>
          <w:sz w:val="24"/>
          <w:szCs w:val="24"/>
        </w:rPr>
        <w:t>In other words, T</w:t>
      </w:r>
      <w:r w:rsidR="002568C6">
        <w:rPr>
          <w:sz w:val="24"/>
          <w:szCs w:val="24"/>
        </w:rPr>
        <w:t xml:space="preserve">ennessee state prosecutors shouldn’t be allowed to have </w:t>
      </w:r>
      <w:r w:rsidR="002568C6" w:rsidRPr="006A0E5A">
        <w:rPr>
          <w:i/>
          <w:sz w:val="24"/>
          <w:szCs w:val="24"/>
        </w:rPr>
        <w:t>hid</w:t>
      </w:r>
      <w:r w:rsidR="002568C6">
        <w:rPr>
          <w:sz w:val="24"/>
          <w:szCs w:val="24"/>
        </w:rPr>
        <w:t xml:space="preserve"> the exculpatory interview of its star witness </w:t>
      </w:r>
      <w:r w:rsidR="002568C6" w:rsidRPr="006A0E5A">
        <w:rPr>
          <w:i/>
          <w:sz w:val="24"/>
          <w:szCs w:val="24"/>
        </w:rPr>
        <w:t>implicating someone other than Petitioner</w:t>
      </w:r>
      <w:r w:rsidR="002568C6">
        <w:rPr>
          <w:sz w:val="24"/>
          <w:szCs w:val="24"/>
        </w:rPr>
        <w:t xml:space="preserve">, in </w:t>
      </w:r>
      <w:r w:rsidR="002568C6" w:rsidRPr="006A0E5A">
        <w:rPr>
          <w:i/>
          <w:sz w:val="24"/>
          <w:szCs w:val="24"/>
        </w:rPr>
        <w:t>another case’s files</w:t>
      </w:r>
      <w:r w:rsidR="002568C6">
        <w:rPr>
          <w:sz w:val="24"/>
          <w:szCs w:val="24"/>
        </w:rPr>
        <w:t xml:space="preserve"> and get away with it. That’s untenable. Moreover, t</w:t>
      </w:r>
      <w:r w:rsidR="001063C7">
        <w:rPr>
          <w:sz w:val="24"/>
          <w:szCs w:val="24"/>
        </w:rPr>
        <w:t>o knowingly or negligently allow an innocent person such as Petitioner to remain incarcerated – especially when there is proof of not only innocence</w:t>
      </w:r>
      <w:r w:rsidR="004E58A3">
        <w:rPr>
          <w:sz w:val="24"/>
          <w:szCs w:val="24"/>
        </w:rPr>
        <w:t>, but government misconduct</w:t>
      </w:r>
      <w:r w:rsidR="002568C6">
        <w:rPr>
          <w:sz w:val="24"/>
          <w:szCs w:val="24"/>
        </w:rPr>
        <w:t xml:space="preserve"> such as this</w:t>
      </w:r>
      <w:r w:rsidR="004E58A3">
        <w:rPr>
          <w:sz w:val="24"/>
          <w:szCs w:val="24"/>
        </w:rPr>
        <w:t xml:space="preserve"> – is not just a miscarriage of justice; it’s a deliberate betrayal of it. It shows a legal system more committed to preserving convictions </w:t>
      </w:r>
      <w:r w:rsidR="004E58A3">
        <w:rPr>
          <w:sz w:val="24"/>
          <w:szCs w:val="24"/>
        </w:rPr>
        <w:lastRenderedPageBreak/>
        <w:t>than correcting them – something universally condemned in constitutional democracies.</w:t>
      </w:r>
      <w:r w:rsidR="002568C6">
        <w:rPr>
          <w:sz w:val="24"/>
          <w:szCs w:val="24"/>
        </w:rPr>
        <w:t xml:space="preserve"> Except, maybe, in the State of Tennessee? This is, simply, indefensible.</w:t>
      </w:r>
    </w:p>
    <w:p w:rsidR="00DE15E2" w:rsidRPr="00603890" w:rsidRDefault="00DE15E2" w:rsidP="000038AE">
      <w:pPr>
        <w:spacing w:line="360" w:lineRule="auto"/>
        <w:jc w:val="both"/>
      </w:pPr>
      <w:r>
        <w:rPr>
          <w:sz w:val="24"/>
          <w:szCs w:val="24"/>
        </w:rPr>
        <w:tab/>
      </w:r>
    </w:p>
    <w:p w:rsidR="00D27112" w:rsidRDefault="0013562B" w:rsidP="0087083D">
      <w:pPr>
        <w:pStyle w:val="ListParagraph"/>
        <w:spacing w:line="360" w:lineRule="auto"/>
        <w:ind w:left="0"/>
        <w:jc w:val="both"/>
        <w:rPr>
          <w:b/>
          <w:sz w:val="24"/>
          <w:szCs w:val="24"/>
        </w:rPr>
      </w:pPr>
      <w:r>
        <w:rPr>
          <w:b/>
          <w:sz w:val="24"/>
          <w:szCs w:val="24"/>
        </w:rPr>
        <w:t xml:space="preserve">Ground Two – </w:t>
      </w:r>
      <w:r w:rsidRPr="0013562B">
        <w:rPr>
          <w:b/>
          <w:i/>
          <w:sz w:val="24"/>
          <w:szCs w:val="24"/>
        </w:rPr>
        <w:t>Giglio</w:t>
      </w:r>
      <w:r>
        <w:rPr>
          <w:b/>
          <w:sz w:val="24"/>
          <w:szCs w:val="24"/>
        </w:rPr>
        <w:t xml:space="preserve"> / </w:t>
      </w:r>
      <w:r w:rsidRPr="0013562B">
        <w:rPr>
          <w:b/>
          <w:i/>
          <w:sz w:val="24"/>
          <w:szCs w:val="24"/>
        </w:rPr>
        <w:t>Napue</w:t>
      </w:r>
      <w:r>
        <w:rPr>
          <w:b/>
          <w:sz w:val="24"/>
          <w:szCs w:val="24"/>
        </w:rPr>
        <w:t xml:space="preserve"> Violation</w:t>
      </w:r>
    </w:p>
    <w:p w:rsidR="0013562B" w:rsidRDefault="0013562B" w:rsidP="0087083D">
      <w:pPr>
        <w:pStyle w:val="ListParagraph"/>
        <w:ind w:left="0"/>
        <w:jc w:val="both"/>
        <w:rPr>
          <w:b/>
          <w:sz w:val="24"/>
          <w:szCs w:val="24"/>
        </w:rPr>
      </w:pPr>
    </w:p>
    <w:p w:rsidR="00732ADC" w:rsidRDefault="0013562B" w:rsidP="00732ADC">
      <w:pPr>
        <w:spacing w:after="240" w:line="360" w:lineRule="auto"/>
        <w:jc w:val="both"/>
        <w:rPr>
          <w:sz w:val="24"/>
          <w:szCs w:val="24"/>
        </w:rPr>
      </w:pPr>
      <w:r>
        <w:rPr>
          <w:sz w:val="24"/>
          <w:szCs w:val="24"/>
        </w:rPr>
        <w:tab/>
      </w:r>
      <w:r w:rsidR="00732ADC" w:rsidRPr="00F84AED">
        <w:rPr>
          <w:sz w:val="24"/>
          <w:szCs w:val="24"/>
        </w:rPr>
        <w:t xml:space="preserve">In failing to turn over Paul Talley’s initial April 14, 1999 statement exculpating Petitioner, the State of Tennessee violated </w:t>
      </w:r>
      <w:r w:rsidR="00732ADC" w:rsidRPr="00F84AED">
        <w:rPr>
          <w:i/>
          <w:sz w:val="24"/>
          <w:szCs w:val="24"/>
        </w:rPr>
        <w:t>Brady v. Maryland</w:t>
      </w:r>
      <w:r w:rsidR="00732ADC" w:rsidRPr="00F84AED">
        <w:rPr>
          <w:sz w:val="24"/>
          <w:szCs w:val="24"/>
        </w:rPr>
        <w:t xml:space="preserve">, 371 U.S. 812, 83 S.Ct. 56 (Mem), 9 L.Ed.2d 54 (1962),  </w:t>
      </w:r>
      <w:r w:rsidR="00732ADC" w:rsidRPr="00F84AED">
        <w:rPr>
          <w:i/>
          <w:sz w:val="24"/>
          <w:szCs w:val="24"/>
        </w:rPr>
        <w:t>Kyles v. Whitley</w:t>
      </w:r>
      <w:r w:rsidR="00732ADC" w:rsidRPr="00F84AED">
        <w:rPr>
          <w:sz w:val="24"/>
          <w:szCs w:val="24"/>
        </w:rPr>
        <w:t xml:space="preserve">, 514 U.S. 419, 115 S.Ct. 1555, 131 L.Ed.2d 490 (1995), </w:t>
      </w:r>
      <w:r w:rsidR="00732ADC" w:rsidRPr="00F84AED">
        <w:rPr>
          <w:i/>
          <w:sz w:val="24"/>
          <w:szCs w:val="24"/>
        </w:rPr>
        <w:t>U.S. v. Agurs</w:t>
      </w:r>
      <w:r w:rsidR="00732ADC" w:rsidRPr="00F84AED">
        <w:rPr>
          <w:sz w:val="24"/>
          <w:szCs w:val="24"/>
        </w:rPr>
        <w:t xml:space="preserve">, 427 U.S. 97, 96 S.Ct. 2392, 49 L.Ed.2d 342 (1976), </w:t>
      </w:r>
      <w:r w:rsidR="00732ADC" w:rsidRPr="00F84AED">
        <w:rPr>
          <w:i/>
          <w:sz w:val="24"/>
          <w:szCs w:val="24"/>
        </w:rPr>
        <w:t>U.S. v. Bagley</w:t>
      </w:r>
      <w:r w:rsidR="00732ADC" w:rsidRPr="00F84AED">
        <w:rPr>
          <w:sz w:val="24"/>
          <w:szCs w:val="24"/>
        </w:rPr>
        <w:t xml:space="preserve">, 473 U.S. 667, 105 S.Ct. 3375, 87 L.Ed.2d. 481 (1985), and </w:t>
      </w:r>
      <w:r w:rsidR="00732ADC" w:rsidRPr="00F84AED">
        <w:rPr>
          <w:i/>
          <w:sz w:val="24"/>
          <w:szCs w:val="24"/>
        </w:rPr>
        <w:t>Harris v. Lafler</w:t>
      </w:r>
      <w:r w:rsidR="00732ADC" w:rsidRPr="00F84AED">
        <w:rPr>
          <w:sz w:val="24"/>
          <w:szCs w:val="24"/>
        </w:rPr>
        <w:t>, 553 F.3d 1028, 2009 WL 211584 (6</w:t>
      </w:r>
      <w:r w:rsidR="00732ADC" w:rsidRPr="00F84AED">
        <w:rPr>
          <w:sz w:val="24"/>
          <w:szCs w:val="24"/>
          <w:vertAlign w:val="superscript"/>
        </w:rPr>
        <w:t>th</w:t>
      </w:r>
      <w:r w:rsidR="00732ADC" w:rsidRPr="00F84AED">
        <w:rPr>
          <w:sz w:val="24"/>
          <w:szCs w:val="24"/>
        </w:rPr>
        <w:t xml:space="preserve"> Cir. 2009). Moreover, in failing to correct the false testimony that Mr. Talley had received no deals or even “suggestions” of a deal in return for his testimony, the State violated </w:t>
      </w:r>
      <w:r w:rsidR="00732ADC" w:rsidRPr="00F84AED">
        <w:rPr>
          <w:i/>
          <w:sz w:val="24"/>
          <w:szCs w:val="24"/>
        </w:rPr>
        <w:t>Giglio v. U.S</w:t>
      </w:r>
      <w:r w:rsidR="00732ADC" w:rsidRPr="00F84AED">
        <w:rPr>
          <w:sz w:val="24"/>
          <w:szCs w:val="24"/>
        </w:rPr>
        <w:t xml:space="preserve">., 405 U.S. 150, 92 S.Ct. 763, 31 L.Ed.2d 104 (1972) and </w:t>
      </w:r>
      <w:r w:rsidR="00732ADC" w:rsidRPr="00F84AED">
        <w:rPr>
          <w:i/>
          <w:sz w:val="24"/>
          <w:szCs w:val="24"/>
        </w:rPr>
        <w:t>Napue v. Illinois</w:t>
      </w:r>
      <w:r w:rsidR="00732ADC" w:rsidRPr="00F84AED">
        <w:rPr>
          <w:sz w:val="24"/>
          <w:szCs w:val="24"/>
        </w:rPr>
        <w:t>, 360 U.S. 264, 79 S.Ct. 1173, 3 L.Ed.2d 1217 (1959).</w:t>
      </w:r>
      <w:r w:rsidR="00732ADC" w:rsidRPr="00732ADC">
        <w:rPr>
          <w:sz w:val="24"/>
          <w:szCs w:val="24"/>
        </w:rPr>
        <w:t xml:space="preserve"> </w:t>
      </w:r>
    </w:p>
    <w:p w:rsidR="00732ADC" w:rsidRDefault="00732ADC" w:rsidP="00732ADC">
      <w:pPr>
        <w:spacing w:after="240" w:line="360" w:lineRule="auto"/>
        <w:jc w:val="both"/>
        <w:rPr>
          <w:sz w:val="24"/>
          <w:szCs w:val="24"/>
        </w:rPr>
      </w:pPr>
      <w:r>
        <w:rPr>
          <w:sz w:val="24"/>
          <w:szCs w:val="24"/>
        </w:rPr>
        <w:tab/>
        <w:t xml:space="preserve">The State of Tennessee knowingly allowed Paul Eugene Talley and Torrey Leevale Glenn to testify falsely that they had received no promises or inducements for their testimony. In fact, Talley received a no-extra-time plea deal and was released shortly after trial. The prosecution failed to correct this falsehood at trial, in violation of </w:t>
      </w:r>
      <w:r w:rsidRPr="0013562B">
        <w:rPr>
          <w:i/>
          <w:sz w:val="24"/>
          <w:szCs w:val="24"/>
        </w:rPr>
        <w:t>Napue</w:t>
      </w:r>
      <w:r>
        <w:rPr>
          <w:sz w:val="24"/>
          <w:szCs w:val="24"/>
        </w:rPr>
        <w:t xml:space="preserve"> and </w:t>
      </w:r>
      <w:r w:rsidRPr="0013562B">
        <w:rPr>
          <w:i/>
          <w:sz w:val="24"/>
          <w:szCs w:val="24"/>
        </w:rPr>
        <w:t>Giglio</w:t>
      </w:r>
      <w:r>
        <w:rPr>
          <w:sz w:val="24"/>
          <w:szCs w:val="24"/>
        </w:rPr>
        <w:t>.</w:t>
      </w:r>
      <w:r w:rsidRPr="00732ADC">
        <w:rPr>
          <w:sz w:val="24"/>
          <w:szCs w:val="24"/>
        </w:rPr>
        <w:t xml:space="preserve"> </w:t>
      </w:r>
    </w:p>
    <w:p w:rsidR="000038AE" w:rsidRPr="00F84AED" w:rsidRDefault="000038AE" w:rsidP="000038AE">
      <w:pPr>
        <w:spacing w:line="360" w:lineRule="auto"/>
        <w:jc w:val="both"/>
        <w:rPr>
          <w:sz w:val="24"/>
          <w:szCs w:val="24"/>
        </w:rPr>
      </w:pPr>
      <w:r>
        <w:rPr>
          <w:sz w:val="24"/>
          <w:szCs w:val="24"/>
        </w:rPr>
        <w:tab/>
      </w:r>
      <w:r w:rsidRPr="00F84AED">
        <w:rPr>
          <w:sz w:val="24"/>
          <w:szCs w:val="24"/>
        </w:rPr>
        <w:t xml:space="preserve">In sum, </w:t>
      </w:r>
      <w:r w:rsidRPr="00F84AED">
        <w:rPr>
          <w:i/>
          <w:sz w:val="24"/>
          <w:szCs w:val="24"/>
        </w:rPr>
        <w:t>Brady, Agurs, Bagley, Kyles, Lafler, Napue, Giglio</w:t>
      </w:r>
      <w:r w:rsidRPr="00F84AED">
        <w:rPr>
          <w:sz w:val="24"/>
          <w:szCs w:val="24"/>
        </w:rPr>
        <w:t xml:space="preserve">, and </w:t>
      </w:r>
      <w:r w:rsidRPr="00F84AED">
        <w:rPr>
          <w:i/>
          <w:sz w:val="24"/>
          <w:szCs w:val="24"/>
        </w:rPr>
        <w:t>Banks</w:t>
      </w:r>
      <w:r w:rsidRPr="00F84AED">
        <w:rPr>
          <w:sz w:val="24"/>
          <w:szCs w:val="24"/>
        </w:rPr>
        <w:t xml:space="preserve"> are bedrock cases that enforce the constitutional demand “implicit in any concept of ordered liberty” that criminal trials must be fair, and to that end, these rules must be strictly enforced. </w:t>
      </w:r>
      <w:r w:rsidRPr="00F84AED">
        <w:rPr>
          <w:i/>
          <w:sz w:val="24"/>
          <w:szCs w:val="24"/>
        </w:rPr>
        <w:t>Napue</w:t>
      </w:r>
      <w:r w:rsidRPr="00F84AED">
        <w:rPr>
          <w:sz w:val="24"/>
          <w:szCs w:val="24"/>
        </w:rPr>
        <w:t>, 360 U.S. at 269. The search for truth, and the avoidance of wrongful convictions, demand no less.</w:t>
      </w:r>
    </w:p>
    <w:p w:rsidR="00D0199E" w:rsidRPr="00603890" w:rsidRDefault="00D0199E" w:rsidP="0087083D">
      <w:pPr>
        <w:pStyle w:val="ListParagraph"/>
        <w:spacing w:line="360" w:lineRule="auto"/>
        <w:ind w:left="0"/>
        <w:jc w:val="both"/>
        <w:rPr>
          <w:b/>
        </w:rPr>
      </w:pPr>
    </w:p>
    <w:p w:rsidR="0013562B" w:rsidRDefault="0013562B" w:rsidP="0087083D">
      <w:pPr>
        <w:pStyle w:val="ListParagraph"/>
        <w:spacing w:line="360" w:lineRule="auto"/>
        <w:ind w:left="0"/>
        <w:jc w:val="both"/>
        <w:rPr>
          <w:b/>
          <w:sz w:val="24"/>
          <w:szCs w:val="24"/>
        </w:rPr>
      </w:pPr>
      <w:r>
        <w:rPr>
          <w:b/>
          <w:sz w:val="24"/>
          <w:szCs w:val="24"/>
        </w:rPr>
        <w:t>Ground Three – Actual Innocence</w:t>
      </w:r>
    </w:p>
    <w:p w:rsidR="003041B1" w:rsidRDefault="003041B1" w:rsidP="0087083D">
      <w:pPr>
        <w:pStyle w:val="ListParagraph"/>
        <w:ind w:left="0"/>
        <w:jc w:val="both"/>
        <w:rPr>
          <w:b/>
          <w:sz w:val="24"/>
          <w:szCs w:val="24"/>
        </w:rPr>
      </w:pPr>
    </w:p>
    <w:p w:rsidR="00732ADC" w:rsidRDefault="0013562B" w:rsidP="0087083D">
      <w:pPr>
        <w:pStyle w:val="ListParagraph"/>
        <w:spacing w:line="360" w:lineRule="auto"/>
        <w:ind w:left="0"/>
        <w:jc w:val="both"/>
        <w:rPr>
          <w:sz w:val="24"/>
          <w:szCs w:val="24"/>
        </w:rPr>
      </w:pPr>
      <w:r>
        <w:rPr>
          <w:sz w:val="24"/>
          <w:szCs w:val="24"/>
        </w:rPr>
        <w:tab/>
        <w:t xml:space="preserve">Talley’s sworn recantation, coupled with the original </w:t>
      </w:r>
      <w:r w:rsidR="004E58A3">
        <w:rPr>
          <w:sz w:val="24"/>
          <w:szCs w:val="24"/>
        </w:rPr>
        <w:t xml:space="preserve">April 14, 1999 </w:t>
      </w:r>
      <w:r>
        <w:rPr>
          <w:sz w:val="24"/>
          <w:szCs w:val="24"/>
        </w:rPr>
        <w:t xml:space="preserve">interview tape and total lack of forensic evidence, satisfies the </w:t>
      </w:r>
      <w:r w:rsidRPr="0013562B">
        <w:rPr>
          <w:i/>
          <w:sz w:val="24"/>
          <w:szCs w:val="24"/>
        </w:rPr>
        <w:t>Schlup v. Delo</w:t>
      </w:r>
      <w:r>
        <w:rPr>
          <w:sz w:val="24"/>
          <w:szCs w:val="24"/>
        </w:rPr>
        <w:t>, 513 U.S. 298 (1995) standard for gateway actual innocence as Petitioner presents compelling new evidence of actual innocence that was not available at trial or during prior post-conviction</w:t>
      </w:r>
      <w:r w:rsidR="003041B1">
        <w:rPr>
          <w:sz w:val="24"/>
          <w:szCs w:val="24"/>
        </w:rPr>
        <w:t xml:space="preserve"> proceedings. </w:t>
      </w:r>
    </w:p>
    <w:p w:rsidR="00732ADC" w:rsidRDefault="00732ADC" w:rsidP="0087083D">
      <w:pPr>
        <w:pStyle w:val="ListParagraph"/>
        <w:spacing w:line="360" w:lineRule="auto"/>
        <w:ind w:left="0"/>
        <w:jc w:val="both"/>
        <w:rPr>
          <w:sz w:val="24"/>
          <w:szCs w:val="24"/>
        </w:rPr>
      </w:pPr>
    </w:p>
    <w:p w:rsidR="0013562B" w:rsidRDefault="00732ADC" w:rsidP="0087083D">
      <w:pPr>
        <w:pStyle w:val="ListParagraph"/>
        <w:spacing w:line="360" w:lineRule="auto"/>
        <w:ind w:left="0"/>
        <w:jc w:val="both"/>
        <w:rPr>
          <w:sz w:val="24"/>
          <w:szCs w:val="24"/>
        </w:rPr>
      </w:pPr>
      <w:r>
        <w:rPr>
          <w:sz w:val="24"/>
          <w:szCs w:val="24"/>
        </w:rPr>
        <w:lastRenderedPageBreak/>
        <w:tab/>
      </w:r>
      <w:r w:rsidR="003041B1">
        <w:rPr>
          <w:sz w:val="24"/>
          <w:szCs w:val="24"/>
        </w:rPr>
        <w:t>The newly discovered police interview points to a different perpetrator and negates the prosecution’s central theory.</w:t>
      </w:r>
      <w:r w:rsidRPr="00732ADC">
        <w:rPr>
          <w:sz w:val="24"/>
          <w:szCs w:val="24"/>
        </w:rPr>
        <w:t xml:space="preserve"> </w:t>
      </w:r>
      <w:r>
        <w:rPr>
          <w:sz w:val="24"/>
          <w:szCs w:val="24"/>
        </w:rPr>
        <w:t>What could have possibly compelled State prosecutors to work with two admitted murderers just to “get [Petitioner] off the streets”? Petitioner’s is a case of multiple instances of prosecutorial  and police misconduct and illegal / unconstitutional machinations. This is just sheer unrighteousness. And every moment that Petitioner continues to be behind bars is a complete and utter tragedy and travesty of justice.</w:t>
      </w:r>
    </w:p>
    <w:p w:rsidR="00732ADC" w:rsidRDefault="00732ADC" w:rsidP="0087083D">
      <w:pPr>
        <w:pStyle w:val="ListParagraph"/>
        <w:spacing w:line="360" w:lineRule="auto"/>
        <w:ind w:left="0"/>
        <w:jc w:val="both"/>
        <w:rPr>
          <w:sz w:val="24"/>
          <w:szCs w:val="24"/>
        </w:rPr>
      </w:pPr>
    </w:p>
    <w:p w:rsidR="003041B1" w:rsidRDefault="003041B1" w:rsidP="0087083D">
      <w:pPr>
        <w:pStyle w:val="ListParagraph"/>
        <w:spacing w:line="360" w:lineRule="auto"/>
        <w:ind w:left="0"/>
        <w:jc w:val="both"/>
        <w:rPr>
          <w:b/>
          <w:sz w:val="24"/>
          <w:szCs w:val="24"/>
        </w:rPr>
      </w:pPr>
      <w:r>
        <w:rPr>
          <w:b/>
          <w:sz w:val="24"/>
          <w:szCs w:val="24"/>
        </w:rPr>
        <w:t>Ground Four – Equitable Tolling</w:t>
      </w:r>
    </w:p>
    <w:p w:rsidR="003041B1" w:rsidRDefault="003041B1" w:rsidP="0087083D">
      <w:pPr>
        <w:pStyle w:val="ListParagraph"/>
        <w:ind w:left="0"/>
        <w:jc w:val="both"/>
        <w:rPr>
          <w:sz w:val="24"/>
          <w:szCs w:val="24"/>
        </w:rPr>
      </w:pPr>
    </w:p>
    <w:p w:rsidR="003041B1" w:rsidRDefault="003041B1" w:rsidP="00732ADC">
      <w:pPr>
        <w:pStyle w:val="ListParagraph"/>
        <w:spacing w:after="240" w:line="360" w:lineRule="auto"/>
        <w:ind w:left="0"/>
        <w:jc w:val="both"/>
        <w:rPr>
          <w:sz w:val="24"/>
          <w:szCs w:val="24"/>
        </w:rPr>
      </w:pPr>
      <w:r>
        <w:rPr>
          <w:sz w:val="24"/>
          <w:szCs w:val="24"/>
        </w:rPr>
        <w:tab/>
        <w:t xml:space="preserve">Petitioner is entitled to equitable tolling because the State’s suppression of exculpatory evidence prevented timely discovery. Petitioner has always exercised due diligence in trying to prove his innocence, and the new evidence was uncovered only through a 2023 file review by new counsel. Despite years and even </w:t>
      </w:r>
      <w:r w:rsidRPr="0005758E">
        <w:rPr>
          <w:i/>
          <w:sz w:val="24"/>
          <w:szCs w:val="24"/>
        </w:rPr>
        <w:t>decades</w:t>
      </w:r>
      <w:r>
        <w:rPr>
          <w:sz w:val="24"/>
          <w:szCs w:val="24"/>
        </w:rPr>
        <w:t xml:space="preserve"> of Petitioner’s good faith litigation in this matter, because of the State’s misconduct in withholding clearly exculpatory evidence, Petitioner has been hamstrung in proving his innocence. Now that this evidence has come to light, it would be a fundamental miscarriage of justice that would result from enforcing the statute of limitations.</w:t>
      </w:r>
      <w:r w:rsidR="008740B3" w:rsidRPr="008740B3">
        <w:rPr>
          <w:sz w:val="24"/>
          <w:szCs w:val="24"/>
        </w:rPr>
        <w:t xml:space="preserve"> </w:t>
      </w:r>
      <w:r w:rsidR="008740B3" w:rsidRPr="00F84AED">
        <w:rPr>
          <w:sz w:val="24"/>
          <w:szCs w:val="24"/>
        </w:rPr>
        <w:t>Furthermore, neither Petitioner nor any previous counsel was, nor with reasonable diligence could have become, aware of the facts giving rise to these new claims</w:t>
      </w:r>
      <w:r w:rsidR="008740B3">
        <w:rPr>
          <w:sz w:val="24"/>
          <w:szCs w:val="24"/>
        </w:rPr>
        <w:t xml:space="preserve"> any earlier</w:t>
      </w:r>
      <w:r w:rsidR="008740B3" w:rsidRPr="00F84AED">
        <w:rPr>
          <w:sz w:val="24"/>
          <w:szCs w:val="24"/>
        </w:rPr>
        <w:t>, and Petitioner submits that his actual innocence removes all possible procedural bars to this Court addressing his claim.</w:t>
      </w:r>
    </w:p>
    <w:p w:rsidR="0005758E" w:rsidRDefault="00732ADC" w:rsidP="0005758E">
      <w:pPr>
        <w:spacing w:after="240" w:line="360" w:lineRule="auto"/>
        <w:jc w:val="both"/>
        <w:rPr>
          <w:sz w:val="24"/>
          <w:szCs w:val="24"/>
        </w:rPr>
      </w:pPr>
      <w:r>
        <w:rPr>
          <w:sz w:val="24"/>
          <w:szCs w:val="24"/>
        </w:rPr>
        <w:tab/>
      </w:r>
      <w:r w:rsidRPr="00F84AED">
        <w:rPr>
          <w:sz w:val="24"/>
          <w:szCs w:val="24"/>
        </w:rPr>
        <w:t xml:space="preserve">Petitioner has steadfastly maintained his complete innocence of the murder of Andrew Titus and has </w:t>
      </w:r>
      <w:r w:rsidRPr="00F84AED">
        <w:rPr>
          <w:i/>
          <w:sz w:val="24"/>
          <w:szCs w:val="24"/>
        </w:rPr>
        <w:t>never</w:t>
      </w:r>
      <w:r w:rsidRPr="00F84AED">
        <w:rPr>
          <w:sz w:val="24"/>
          <w:szCs w:val="24"/>
        </w:rPr>
        <w:t xml:space="preserve"> wavered from that – yet he has suffered mentally, emotionally, spiritually, physically, and financially behind bars for almost two and a half (2 ½) </w:t>
      </w:r>
      <w:r w:rsidRPr="00F84AED">
        <w:rPr>
          <w:i/>
          <w:sz w:val="24"/>
          <w:szCs w:val="24"/>
        </w:rPr>
        <w:t>decades</w:t>
      </w:r>
      <w:r w:rsidRPr="00F84AED">
        <w:rPr>
          <w:sz w:val="24"/>
          <w:szCs w:val="24"/>
        </w:rPr>
        <w:t xml:space="preserve"> now. Suffering so much that he </w:t>
      </w:r>
      <w:r w:rsidRPr="00F84AED">
        <w:rPr>
          <w:i/>
          <w:sz w:val="24"/>
          <w:szCs w:val="24"/>
        </w:rPr>
        <w:t>demanded</w:t>
      </w:r>
      <w:r w:rsidRPr="00F84AED">
        <w:rPr>
          <w:sz w:val="24"/>
          <w:szCs w:val="24"/>
        </w:rPr>
        <w:t xml:space="preserve"> to be put to </w:t>
      </w:r>
      <w:r w:rsidRPr="00F84AED">
        <w:rPr>
          <w:i/>
          <w:sz w:val="24"/>
          <w:szCs w:val="24"/>
        </w:rPr>
        <w:t>death</w:t>
      </w:r>
      <w:r w:rsidRPr="00F84AED">
        <w:rPr>
          <w:sz w:val="24"/>
          <w:szCs w:val="24"/>
        </w:rPr>
        <w:t xml:space="preserve">. Whom but an innocent man would ever consider doing something so drastic to relieve his suffering? Not only was there never a </w:t>
      </w:r>
      <w:r w:rsidRPr="00F84AED">
        <w:rPr>
          <w:i/>
          <w:sz w:val="24"/>
          <w:szCs w:val="24"/>
        </w:rPr>
        <w:t>shred</w:t>
      </w:r>
      <w:r w:rsidRPr="00F84AED">
        <w:rPr>
          <w:sz w:val="24"/>
          <w:szCs w:val="24"/>
        </w:rPr>
        <w:t xml:space="preserve"> of physical or even </w:t>
      </w:r>
      <w:r w:rsidRPr="00F84AED">
        <w:rPr>
          <w:i/>
          <w:sz w:val="24"/>
          <w:szCs w:val="24"/>
        </w:rPr>
        <w:t>circumstantial</w:t>
      </w:r>
      <w:r w:rsidRPr="00F84AED">
        <w:rPr>
          <w:sz w:val="24"/>
          <w:szCs w:val="24"/>
        </w:rPr>
        <w:t xml:space="preserve"> evidence linking Petitioner to the crime, but now – for well over ten (10) years now – the State’s “star witness” has told the truth as to what went on in the railroading of Petitioner! Not only did Paul Talley receive a sweetheart deal to falsely testify against Petitioner – of not even </w:t>
      </w:r>
      <w:r w:rsidRPr="00F84AED">
        <w:rPr>
          <w:i/>
          <w:sz w:val="24"/>
          <w:szCs w:val="24"/>
        </w:rPr>
        <w:t>one</w:t>
      </w:r>
      <w:r w:rsidRPr="00F84AED">
        <w:rPr>
          <w:sz w:val="24"/>
          <w:szCs w:val="24"/>
        </w:rPr>
        <w:t xml:space="preserve"> extra day of jail time – but so did bandwagon jumper Torrey Leevale Glenn. The brother of </w:t>
      </w:r>
      <w:r w:rsidR="004E58A3">
        <w:rPr>
          <w:sz w:val="24"/>
          <w:szCs w:val="24"/>
        </w:rPr>
        <w:t>t</w:t>
      </w:r>
      <w:r w:rsidRPr="00F84AED">
        <w:rPr>
          <w:sz w:val="24"/>
          <w:szCs w:val="24"/>
        </w:rPr>
        <w:t xml:space="preserve">he </w:t>
      </w:r>
      <w:r w:rsidRPr="00F84AED">
        <w:rPr>
          <w:i/>
          <w:sz w:val="24"/>
          <w:szCs w:val="24"/>
        </w:rPr>
        <w:t>real</w:t>
      </w:r>
      <w:r w:rsidRPr="00F84AED">
        <w:rPr>
          <w:sz w:val="24"/>
          <w:szCs w:val="24"/>
        </w:rPr>
        <w:t xml:space="preserve"> murderer! </w:t>
      </w:r>
      <w:r w:rsidRPr="004E58A3">
        <w:rPr>
          <w:i/>
          <w:sz w:val="24"/>
          <w:szCs w:val="24"/>
        </w:rPr>
        <w:t>As Paul told the police from the beginning</w:t>
      </w:r>
      <w:r w:rsidRPr="00F84AED">
        <w:rPr>
          <w:sz w:val="24"/>
          <w:szCs w:val="24"/>
        </w:rPr>
        <w:t xml:space="preserve"> in the interview that prosecutors and police </w:t>
      </w:r>
      <w:r w:rsidRPr="00F84AED">
        <w:rPr>
          <w:i/>
          <w:sz w:val="24"/>
          <w:szCs w:val="24"/>
        </w:rPr>
        <w:t>hid</w:t>
      </w:r>
      <w:r w:rsidRPr="00F84AED">
        <w:rPr>
          <w:sz w:val="24"/>
          <w:szCs w:val="24"/>
        </w:rPr>
        <w:t xml:space="preserve"> for almost a </w:t>
      </w:r>
      <w:r w:rsidRPr="00F84AED">
        <w:rPr>
          <w:i/>
          <w:sz w:val="24"/>
          <w:szCs w:val="24"/>
        </w:rPr>
        <w:t>quarter century</w:t>
      </w:r>
      <w:r w:rsidRPr="00F84AED">
        <w:rPr>
          <w:sz w:val="24"/>
          <w:szCs w:val="24"/>
        </w:rPr>
        <w:t xml:space="preserve"> getting away with it.</w:t>
      </w:r>
      <w:r w:rsidR="000038AE" w:rsidRPr="000038AE">
        <w:rPr>
          <w:sz w:val="24"/>
          <w:szCs w:val="24"/>
        </w:rPr>
        <w:t xml:space="preserve"> </w:t>
      </w:r>
    </w:p>
    <w:p w:rsidR="001063C7" w:rsidRDefault="001063C7" w:rsidP="0005758E">
      <w:pPr>
        <w:spacing w:after="240" w:line="360" w:lineRule="auto"/>
        <w:jc w:val="both"/>
        <w:rPr>
          <w:sz w:val="24"/>
          <w:szCs w:val="24"/>
        </w:rPr>
      </w:pPr>
      <w:r>
        <w:rPr>
          <w:sz w:val="24"/>
          <w:szCs w:val="24"/>
        </w:rPr>
        <w:lastRenderedPageBreak/>
        <w:tab/>
      </w:r>
      <w:r w:rsidR="004E58A3">
        <w:rPr>
          <w:sz w:val="24"/>
          <w:szCs w:val="24"/>
        </w:rPr>
        <w:t>Contumaciously in light of numerous Supreme Court precedent, t</w:t>
      </w:r>
      <w:r>
        <w:rPr>
          <w:sz w:val="24"/>
          <w:szCs w:val="24"/>
        </w:rPr>
        <w:t xml:space="preserve">he State of Tennessee allowing a clearly innocent man to languish in prison for over two decades is arguably one of the gravest travesties of justice – this grossly unfair and distorted legal ordeal has undermined the integrity of the justice system and led to a serious miscarriage of justice. The same courts, the same systems, the same people that are supposed to </w:t>
      </w:r>
      <w:r w:rsidRPr="001063C7">
        <w:rPr>
          <w:i/>
          <w:sz w:val="24"/>
          <w:szCs w:val="24"/>
        </w:rPr>
        <w:t>protect</w:t>
      </w:r>
      <w:r>
        <w:rPr>
          <w:sz w:val="24"/>
          <w:szCs w:val="24"/>
        </w:rPr>
        <w:t xml:space="preserve"> truth, rights, and fairness have instead caused egregious harm to Petitioner. These same courts, systems, and people that are supposed to </w:t>
      </w:r>
      <w:r w:rsidRPr="001063C7">
        <w:rPr>
          <w:i/>
          <w:sz w:val="24"/>
          <w:szCs w:val="24"/>
        </w:rPr>
        <w:t>correct</w:t>
      </w:r>
      <w:r>
        <w:rPr>
          <w:sz w:val="24"/>
          <w:szCs w:val="24"/>
        </w:rPr>
        <w:t xml:space="preserve"> errors have instead either failed outrightly or just refuse to act justly. Faced with the same predicament of a wrongful accusation and conviction as Petitioner, </w:t>
      </w:r>
      <w:r w:rsidRPr="001063C7">
        <w:rPr>
          <w:i/>
          <w:sz w:val="24"/>
          <w:szCs w:val="24"/>
        </w:rPr>
        <w:t>any</w:t>
      </w:r>
      <w:r>
        <w:rPr>
          <w:sz w:val="24"/>
          <w:szCs w:val="24"/>
        </w:rPr>
        <w:t xml:space="preserve"> reasonable member of society would find the situation unconscionable.</w:t>
      </w:r>
    </w:p>
    <w:p w:rsidR="000038AE" w:rsidRPr="00F84AED" w:rsidRDefault="0005758E" w:rsidP="000038AE">
      <w:pPr>
        <w:spacing w:line="360" w:lineRule="auto"/>
        <w:jc w:val="both"/>
        <w:rPr>
          <w:sz w:val="24"/>
          <w:szCs w:val="24"/>
        </w:rPr>
      </w:pPr>
      <w:r>
        <w:rPr>
          <w:sz w:val="24"/>
          <w:szCs w:val="24"/>
        </w:rPr>
        <w:tab/>
      </w:r>
      <w:r w:rsidR="000038AE" w:rsidRPr="00F84AED">
        <w:rPr>
          <w:sz w:val="24"/>
          <w:szCs w:val="24"/>
        </w:rPr>
        <w:t xml:space="preserve">As such, per </w:t>
      </w:r>
      <w:r w:rsidR="000038AE" w:rsidRPr="00F84AED">
        <w:rPr>
          <w:i/>
          <w:sz w:val="24"/>
          <w:szCs w:val="24"/>
        </w:rPr>
        <w:t>Herrera v. Collins</w:t>
      </w:r>
      <w:r w:rsidR="000038AE" w:rsidRPr="00F84AED">
        <w:rPr>
          <w:sz w:val="24"/>
          <w:szCs w:val="24"/>
        </w:rPr>
        <w:t xml:space="preserve">, 506 U.S. 390 (1993), this issue is in dire need of this Court’s federal supervisory authority in order to secure Petitioner’s Fourteenth Amendment right to due process, Sixth Amendment right to a fair trial, Thirteenth Amendment right to not be enslaved, and Eighth Amendment right to be free from cruel and unusual punishment. </w:t>
      </w:r>
    </w:p>
    <w:p w:rsidR="003041B1" w:rsidRPr="00603890" w:rsidRDefault="00732ADC" w:rsidP="000038AE">
      <w:pPr>
        <w:spacing w:line="360" w:lineRule="auto"/>
        <w:jc w:val="both"/>
      </w:pPr>
      <w:r>
        <w:rPr>
          <w:sz w:val="24"/>
          <w:szCs w:val="24"/>
        </w:rPr>
        <w:tab/>
      </w:r>
    </w:p>
    <w:p w:rsidR="00D73A7F" w:rsidRDefault="003041B1" w:rsidP="0087083D">
      <w:pPr>
        <w:pStyle w:val="ListParagraph"/>
        <w:numPr>
          <w:ilvl w:val="0"/>
          <w:numId w:val="3"/>
        </w:numPr>
        <w:spacing w:line="360" w:lineRule="auto"/>
        <w:ind w:left="0"/>
        <w:jc w:val="center"/>
        <w:rPr>
          <w:b/>
          <w:sz w:val="24"/>
          <w:szCs w:val="24"/>
        </w:rPr>
      </w:pPr>
      <w:r>
        <w:rPr>
          <w:b/>
          <w:sz w:val="24"/>
          <w:szCs w:val="24"/>
        </w:rPr>
        <w:t>PRAYER FOR RELIEF</w:t>
      </w:r>
    </w:p>
    <w:p w:rsidR="00D0199E" w:rsidRPr="00603890" w:rsidRDefault="00D0199E" w:rsidP="0087083D">
      <w:pPr>
        <w:pStyle w:val="ListParagraph"/>
        <w:spacing w:line="360" w:lineRule="auto"/>
        <w:ind w:left="0"/>
        <w:jc w:val="both"/>
        <w:rPr>
          <w:b/>
        </w:rPr>
      </w:pPr>
    </w:p>
    <w:p w:rsidR="003041B1" w:rsidRDefault="003041B1" w:rsidP="0087083D">
      <w:pPr>
        <w:pStyle w:val="ListParagraph"/>
        <w:spacing w:line="360" w:lineRule="auto"/>
        <w:ind w:left="0"/>
        <w:jc w:val="both"/>
        <w:rPr>
          <w:sz w:val="24"/>
          <w:szCs w:val="24"/>
        </w:rPr>
      </w:pPr>
      <w:r>
        <w:rPr>
          <w:sz w:val="24"/>
          <w:szCs w:val="24"/>
        </w:rPr>
        <w:t>WHEREFORE, Petitioner respectfully requests that this Court:</w:t>
      </w:r>
    </w:p>
    <w:p w:rsidR="00D0199E" w:rsidRDefault="00D0199E" w:rsidP="00D0199E">
      <w:pPr>
        <w:pStyle w:val="ListParagraph"/>
        <w:ind w:left="0"/>
        <w:jc w:val="both"/>
        <w:rPr>
          <w:sz w:val="24"/>
          <w:szCs w:val="24"/>
        </w:rPr>
      </w:pPr>
    </w:p>
    <w:p w:rsidR="003041B1" w:rsidRDefault="003041B1" w:rsidP="00D0199E">
      <w:pPr>
        <w:pStyle w:val="ListParagraph"/>
        <w:numPr>
          <w:ilvl w:val="0"/>
          <w:numId w:val="10"/>
        </w:numPr>
        <w:spacing w:line="360" w:lineRule="auto"/>
        <w:ind w:left="288"/>
        <w:jc w:val="both"/>
        <w:rPr>
          <w:sz w:val="24"/>
          <w:szCs w:val="24"/>
        </w:rPr>
      </w:pPr>
      <w:r>
        <w:rPr>
          <w:sz w:val="24"/>
          <w:szCs w:val="24"/>
        </w:rPr>
        <w:t>Grant a writ of habeas corpus vacating the conviction and sentence</w:t>
      </w:r>
      <w:r w:rsidR="00A61585">
        <w:rPr>
          <w:sz w:val="24"/>
          <w:szCs w:val="24"/>
        </w:rPr>
        <w:t xml:space="preserve"> and award a new trial</w:t>
      </w:r>
      <w:r>
        <w:rPr>
          <w:sz w:val="24"/>
          <w:szCs w:val="24"/>
        </w:rPr>
        <w:t>;</w:t>
      </w:r>
    </w:p>
    <w:p w:rsidR="003041B1" w:rsidRDefault="003041B1" w:rsidP="00D0199E">
      <w:pPr>
        <w:pStyle w:val="ListParagraph"/>
        <w:numPr>
          <w:ilvl w:val="0"/>
          <w:numId w:val="10"/>
        </w:numPr>
        <w:spacing w:line="360" w:lineRule="auto"/>
        <w:ind w:left="288"/>
        <w:jc w:val="both"/>
        <w:rPr>
          <w:sz w:val="24"/>
          <w:szCs w:val="24"/>
        </w:rPr>
      </w:pPr>
      <w:r>
        <w:rPr>
          <w:sz w:val="24"/>
          <w:szCs w:val="24"/>
        </w:rPr>
        <w:t>Order an evidentiary hearing;</w:t>
      </w:r>
    </w:p>
    <w:p w:rsidR="00A61585" w:rsidRDefault="00A61585" w:rsidP="00D0199E">
      <w:pPr>
        <w:pStyle w:val="ListParagraph"/>
        <w:numPr>
          <w:ilvl w:val="0"/>
          <w:numId w:val="10"/>
        </w:numPr>
        <w:spacing w:line="360" w:lineRule="auto"/>
        <w:ind w:left="288"/>
        <w:jc w:val="both"/>
        <w:rPr>
          <w:sz w:val="24"/>
          <w:szCs w:val="24"/>
        </w:rPr>
      </w:pPr>
      <w:r>
        <w:rPr>
          <w:sz w:val="24"/>
          <w:szCs w:val="24"/>
        </w:rPr>
        <w:t xml:space="preserve">Alternatively, release Petitioner on bond pending resolution of this petition under </w:t>
      </w:r>
      <w:r w:rsidRPr="00D0199E">
        <w:rPr>
          <w:i/>
          <w:sz w:val="24"/>
          <w:szCs w:val="24"/>
        </w:rPr>
        <w:t>Lee v. Jabe</w:t>
      </w:r>
      <w:r>
        <w:rPr>
          <w:sz w:val="24"/>
          <w:szCs w:val="24"/>
        </w:rPr>
        <w:t>, 989 F.2d 869 (6</w:t>
      </w:r>
      <w:r w:rsidRPr="00A61585">
        <w:rPr>
          <w:sz w:val="24"/>
          <w:szCs w:val="24"/>
          <w:vertAlign w:val="superscript"/>
        </w:rPr>
        <w:t>th</w:t>
      </w:r>
      <w:r>
        <w:rPr>
          <w:sz w:val="24"/>
          <w:szCs w:val="24"/>
        </w:rPr>
        <w:t xml:space="preserve"> Cir. 1993), </w:t>
      </w:r>
      <w:r w:rsidRPr="00D0199E">
        <w:rPr>
          <w:i/>
          <w:sz w:val="24"/>
          <w:szCs w:val="24"/>
        </w:rPr>
        <w:t>Nash v. Eberlin</w:t>
      </w:r>
      <w:r>
        <w:rPr>
          <w:sz w:val="24"/>
          <w:szCs w:val="24"/>
        </w:rPr>
        <w:t>, 437 F.3d 519 (6</w:t>
      </w:r>
      <w:r w:rsidRPr="00A61585">
        <w:rPr>
          <w:sz w:val="24"/>
          <w:szCs w:val="24"/>
          <w:vertAlign w:val="superscript"/>
        </w:rPr>
        <w:t>th</w:t>
      </w:r>
      <w:r>
        <w:rPr>
          <w:sz w:val="24"/>
          <w:szCs w:val="24"/>
        </w:rPr>
        <w:t xml:space="preserve"> Cir. 2006), </w:t>
      </w:r>
      <w:r w:rsidRPr="00D0199E">
        <w:rPr>
          <w:i/>
          <w:sz w:val="24"/>
          <w:szCs w:val="24"/>
        </w:rPr>
        <w:t>Sizemore v. District Court</w:t>
      </w:r>
      <w:r>
        <w:rPr>
          <w:sz w:val="24"/>
          <w:szCs w:val="24"/>
        </w:rPr>
        <w:t>, 735 F.2d 204 (6</w:t>
      </w:r>
      <w:r w:rsidRPr="00A61585">
        <w:rPr>
          <w:sz w:val="24"/>
          <w:szCs w:val="24"/>
          <w:vertAlign w:val="superscript"/>
        </w:rPr>
        <w:t>th</w:t>
      </w:r>
      <w:r>
        <w:rPr>
          <w:sz w:val="24"/>
          <w:szCs w:val="24"/>
        </w:rPr>
        <w:t xml:space="preserve"> Cir. 1984), </w:t>
      </w:r>
      <w:r w:rsidRPr="00D0199E">
        <w:rPr>
          <w:i/>
          <w:sz w:val="24"/>
          <w:szCs w:val="24"/>
        </w:rPr>
        <w:t>Aronson v. May</w:t>
      </w:r>
      <w:r>
        <w:rPr>
          <w:sz w:val="24"/>
          <w:szCs w:val="24"/>
        </w:rPr>
        <w:t>, 85 S.Ct. 3 (1964), and equivalent precedents.</w:t>
      </w:r>
    </w:p>
    <w:p w:rsidR="00A61585" w:rsidRDefault="00A61585" w:rsidP="00603890">
      <w:pPr>
        <w:pStyle w:val="ListParagraph"/>
        <w:numPr>
          <w:ilvl w:val="0"/>
          <w:numId w:val="10"/>
        </w:numPr>
        <w:spacing w:after="240" w:line="360" w:lineRule="auto"/>
        <w:ind w:left="288"/>
        <w:jc w:val="both"/>
        <w:rPr>
          <w:sz w:val="24"/>
          <w:szCs w:val="24"/>
        </w:rPr>
      </w:pPr>
      <w:r>
        <w:rPr>
          <w:sz w:val="24"/>
          <w:szCs w:val="24"/>
        </w:rPr>
        <w:t>Grant any other relief this Court deems just and proper.</w:t>
      </w:r>
    </w:p>
    <w:p w:rsidR="00A61585" w:rsidRDefault="00A61585" w:rsidP="0087083D">
      <w:pPr>
        <w:spacing w:line="360"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8740B3">
        <w:rPr>
          <w:sz w:val="24"/>
          <w:szCs w:val="24"/>
        </w:rPr>
        <w:tab/>
      </w:r>
      <w:r>
        <w:rPr>
          <w:sz w:val="24"/>
          <w:szCs w:val="24"/>
        </w:rPr>
        <w:t>Respectfully submitted,</w:t>
      </w:r>
    </w:p>
    <w:p w:rsidR="00D0199E" w:rsidRDefault="00D0199E" w:rsidP="0087083D">
      <w:pPr>
        <w:spacing w:line="360" w:lineRule="auto"/>
        <w:jc w:val="both"/>
        <w:rPr>
          <w:sz w:val="24"/>
          <w:szCs w:val="24"/>
        </w:rPr>
      </w:pPr>
    </w:p>
    <w:p w:rsidR="00D73A7F" w:rsidRDefault="00D0199E" w:rsidP="00D0199E">
      <w:pPr>
        <w:pStyle w:val="ListParagraph"/>
        <w:spacing w:line="276" w:lineRule="auto"/>
        <w:ind w:left="0"/>
        <w:rPr>
          <w:sz w:val="24"/>
          <w:szCs w:val="24"/>
        </w:rPr>
      </w:pPr>
      <w:r>
        <w:rPr>
          <w:b/>
          <w:sz w:val="24"/>
          <w:szCs w:val="24"/>
        </w:rPr>
        <w:tab/>
      </w:r>
      <w:r>
        <w:rPr>
          <w:b/>
          <w:sz w:val="24"/>
          <w:szCs w:val="24"/>
        </w:rPr>
        <w:tab/>
      </w:r>
      <w:r>
        <w:rPr>
          <w:sz w:val="24"/>
          <w:szCs w:val="24"/>
        </w:rPr>
        <w:tab/>
      </w:r>
      <w:r>
        <w:rPr>
          <w:sz w:val="24"/>
          <w:szCs w:val="24"/>
        </w:rPr>
        <w:tab/>
      </w:r>
      <w:r>
        <w:rPr>
          <w:sz w:val="24"/>
          <w:szCs w:val="24"/>
        </w:rPr>
        <w:tab/>
      </w:r>
      <w:r>
        <w:rPr>
          <w:sz w:val="24"/>
          <w:szCs w:val="24"/>
        </w:rPr>
        <w:tab/>
      </w:r>
      <w:r w:rsidR="008740B3">
        <w:rPr>
          <w:sz w:val="24"/>
          <w:szCs w:val="24"/>
        </w:rPr>
        <w:tab/>
      </w:r>
      <w:r>
        <w:rPr>
          <w:sz w:val="24"/>
          <w:szCs w:val="24"/>
        </w:rPr>
        <w:t>Kenneth D. Thomas # 262443</w:t>
      </w:r>
    </w:p>
    <w:p w:rsidR="00D0199E" w:rsidRDefault="00D0199E" w:rsidP="00D0199E">
      <w:pPr>
        <w:pStyle w:val="ListParagraph"/>
        <w:spacing w:line="276" w:lineRule="auto"/>
        <w:ind w:left="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8740B3">
        <w:rPr>
          <w:sz w:val="24"/>
          <w:szCs w:val="24"/>
        </w:rPr>
        <w:tab/>
      </w:r>
      <w:r>
        <w:rPr>
          <w:sz w:val="24"/>
          <w:szCs w:val="24"/>
        </w:rPr>
        <w:t>Riverbend Maximum Security Institution</w:t>
      </w:r>
    </w:p>
    <w:p w:rsidR="00D0199E" w:rsidRDefault="00D0199E" w:rsidP="00D0199E">
      <w:pPr>
        <w:pStyle w:val="ListParagraph"/>
        <w:spacing w:line="276" w:lineRule="auto"/>
        <w:ind w:left="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8740B3">
        <w:rPr>
          <w:sz w:val="24"/>
          <w:szCs w:val="24"/>
        </w:rPr>
        <w:tab/>
      </w:r>
      <w:r>
        <w:rPr>
          <w:sz w:val="24"/>
          <w:szCs w:val="24"/>
        </w:rPr>
        <w:t>7475 Cockrill Bend Blvd.</w:t>
      </w:r>
    </w:p>
    <w:p w:rsidR="00D0199E" w:rsidRDefault="00D0199E" w:rsidP="00D0199E">
      <w:pPr>
        <w:pStyle w:val="ListParagraph"/>
        <w:spacing w:line="276" w:lineRule="auto"/>
        <w:ind w:left="0"/>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8740B3">
        <w:rPr>
          <w:sz w:val="24"/>
          <w:szCs w:val="24"/>
        </w:rPr>
        <w:tab/>
      </w:r>
      <w:r>
        <w:rPr>
          <w:sz w:val="24"/>
          <w:szCs w:val="24"/>
        </w:rPr>
        <w:t>Nashville, Tennessee 37209</w:t>
      </w:r>
    </w:p>
    <w:p w:rsidR="00603890" w:rsidRDefault="00603890" w:rsidP="00D0199E">
      <w:pPr>
        <w:pStyle w:val="ListParagraph"/>
        <w:spacing w:line="276" w:lineRule="auto"/>
        <w:ind w:left="0"/>
        <w:rPr>
          <w:sz w:val="24"/>
          <w:szCs w:val="24"/>
        </w:rPr>
      </w:pPr>
    </w:p>
    <w:p w:rsidR="008A634A" w:rsidRDefault="008A634A" w:rsidP="008A634A">
      <w:pPr>
        <w:pStyle w:val="ListParagraph"/>
        <w:spacing w:line="276" w:lineRule="auto"/>
        <w:ind w:left="0"/>
        <w:jc w:val="center"/>
        <w:rPr>
          <w:b/>
          <w:sz w:val="24"/>
          <w:szCs w:val="24"/>
        </w:rPr>
      </w:pPr>
      <w:r>
        <w:rPr>
          <w:b/>
          <w:sz w:val="24"/>
          <w:szCs w:val="24"/>
        </w:rPr>
        <w:lastRenderedPageBreak/>
        <w:t>CERTIFICATE OF SERVICE</w:t>
      </w:r>
    </w:p>
    <w:p w:rsidR="008A634A" w:rsidRPr="00A663E6" w:rsidRDefault="008A634A" w:rsidP="008A634A">
      <w:pPr>
        <w:pStyle w:val="ListParagraph"/>
        <w:spacing w:line="276" w:lineRule="auto"/>
        <w:ind w:left="0"/>
        <w:jc w:val="center"/>
        <w:rPr>
          <w:b/>
          <w:sz w:val="16"/>
          <w:szCs w:val="16"/>
        </w:rPr>
      </w:pPr>
    </w:p>
    <w:p w:rsidR="008A634A" w:rsidRDefault="008A634A" w:rsidP="008A634A">
      <w:pPr>
        <w:pStyle w:val="ListParagraph"/>
        <w:spacing w:line="360" w:lineRule="auto"/>
        <w:ind w:left="0"/>
        <w:jc w:val="both"/>
        <w:rPr>
          <w:sz w:val="24"/>
          <w:szCs w:val="24"/>
        </w:rPr>
      </w:pPr>
      <w:r>
        <w:rPr>
          <w:sz w:val="24"/>
          <w:szCs w:val="24"/>
        </w:rPr>
        <w:tab/>
        <w:t>I , the undersigned, certify that on the 21</w:t>
      </w:r>
      <w:r w:rsidRPr="002B2808">
        <w:rPr>
          <w:sz w:val="24"/>
          <w:szCs w:val="24"/>
          <w:vertAlign w:val="superscript"/>
        </w:rPr>
        <w:t>st</w:t>
      </w:r>
      <w:r>
        <w:rPr>
          <w:sz w:val="24"/>
          <w:szCs w:val="24"/>
        </w:rPr>
        <w:t xml:space="preserve"> day of July 2025, a true and exact copy of the forgoing</w:t>
      </w:r>
      <w:r w:rsidRPr="002B2808">
        <w:t xml:space="preserve"> </w:t>
      </w:r>
      <w:r w:rsidRPr="008A634A">
        <w:rPr>
          <w:sz w:val="24"/>
          <w:szCs w:val="24"/>
        </w:rPr>
        <w:t>emergency petition for a writ of habeas corpus pursuant to 28 U.S.C. § 2254 with request for immediate release on bond</w:t>
      </w:r>
      <w:r>
        <w:rPr>
          <w:sz w:val="24"/>
          <w:szCs w:val="24"/>
        </w:rPr>
        <w:t xml:space="preserve"> has been mailed, postage prepaid, to State of Tennessee, Office of the Attorney General, P.O. Box 20207, Nashville, Tennessee 37202.</w:t>
      </w:r>
    </w:p>
    <w:p w:rsidR="008A634A" w:rsidRDefault="008A634A" w:rsidP="008A634A">
      <w:pPr>
        <w:pStyle w:val="ListParagraph"/>
        <w:spacing w:line="276" w:lineRule="auto"/>
        <w:ind w:left="0"/>
        <w:jc w:val="both"/>
        <w:rPr>
          <w:sz w:val="24"/>
          <w:szCs w:val="24"/>
        </w:rPr>
      </w:pPr>
    </w:p>
    <w:p w:rsidR="008A634A" w:rsidRDefault="008A634A" w:rsidP="008A634A">
      <w:pPr>
        <w:pStyle w:val="ListParagraph"/>
        <w:spacing w:after="240" w:line="480" w:lineRule="auto"/>
        <w:ind w:left="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______________________________</w:t>
      </w:r>
    </w:p>
    <w:p w:rsidR="008A634A" w:rsidRPr="002B2808" w:rsidRDefault="008A634A" w:rsidP="008A634A">
      <w:pPr>
        <w:pStyle w:val="ListParagraph"/>
        <w:spacing w:line="276" w:lineRule="auto"/>
        <w:ind w:left="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Kenneth Deangelo Thomas</w:t>
      </w:r>
    </w:p>
    <w:p w:rsidR="008A634A" w:rsidRPr="00D0199E" w:rsidRDefault="008A634A" w:rsidP="00D0199E">
      <w:pPr>
        <w:pStyle w:val="ListParagraph"/>
        <w:spacing w:line="276" w:lineRule="auto"/>
        <w:ind w:left="0"/>
        <w:rPr>
          <w:sz w:val="24"/>
          <w:szCs w:val="24"/>
        </w:rPr>
      </w:pPr>
    </w:p>
    <w:sectPr w:rsidR="008A634A" w:rsidRPr="00D0199E">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7151" w:rsidRDefault="00A47151" w:rsidP="00130E6F">
      <w:r>
        <w:separator/>
      </w:r>
    </w:p>
  </w:endnote>
  <w:endnote w:type="continuationSeparator" w:id="0">
    <w:p w:rsidR="00A47151" w:rsidRDefault="00A47151" w:rsidP="0013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5750278"/>
      <w:docPartObj>
        <w:docPartGallery w:val="Page Numbers (Bottom of Page)"/>
        <w:docPartUnique/>
      </w:docPartObj>
    </w:sdtPr>
    <w:sdtEndPr>
      <w:rPr>
        <w:noProof/>
      </w:rPr>
    </w:sdtEndPr>
    <w:sdtContent>
      <w:p w:rsidR="008640A5" w:rsidRDefault="008640A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8640A5" w:rsidRDefault="008640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7151" w:rsidRDefault="00A47151" w:rsidP="00130E6F">
      <w:r>
        <w:separator/>
      </w:r>
    </w:p>
  </w:footnote>
  <w:footnote w:type="continuationSeparator" w:id="0">
    <w:p w:rsidR="00A47151" w:rsidRDefault="00A47151" w:rsidP="00130E6F">
      <w:r>
        <w:continuationSeparator/>
      </w:r>
    </w:p>
  </w:footnote>
  <w:footnote w:id="1">
    <w:p w:rsidR="008640A5" w:rsidRDefault="008640A5" w:rsidP="00F97557">
      <w:pPr>
        <w:pStyle w:val="FootnoteText"/>
        <w:jc w:val="both"/>
      </w:pPr>
      <w:r>
        <w:rPr>
          <w:rStyle w:val="FootnoteReference"/>
        </w:rPr>
        <w:footnoteRef/>
      </w:r>
      <w:r>
        <w:t xml:space="preserve"> See, e.g., S.Rep. No. 1797, 89</w:t>
      </w:r>
      <w:r w:rsidRPr="00F97557">
        <w:rPr>
          <w:vertAlign w:val="superscript"/>
        </w:rPr>
        <w:t>th</w:t>
      </w:r>
      <w:r>
        <w:t xml:space="preserve"> Cong., 2d Sess. 3, reprinted in 1966 U.S. CODE CONG. &amp; ADMIN. NEWS 3663, 3664 (court “obliged to entertain” petition based on “newly discovered evidence relating to an alleged denial of a Federal right”); Advisory Committee Note to Rule 9(b) of the Rules Governing § 2254 Cases (“newly discovered evidence”).</w:t>
      </w:r>
    </w:p>
    <w:p w:rsidR="008640A5" w:rsidRPr="00F97557" w:rsidRDefault="008640A5" w:rsidP="00F97557">
      <w:pPr>
        <w:pStyle w:val="FootnoteText"/>
        <w:jc w:val="both"/>
        <w:rPr>
          <w:sz w:val="12"/>
          <w:szCs w:val="12"/>
        </w:rPr>
      </w:pPr>
    </w:p>
  </w:footnote>
  <w:footnote w:id="2">
    <w:p w:rsidR="008640A5" w:rsidRDefault="008640A5" w:rsidP="000135A2">
      <w:pPr>
        <w:pStyle w:val="FootnoteText"/>
        <w:jc w:val="both"/>
      </w:pPr>
      <w:r>
        <w:rPr>
          <w:rStyle w:val="FootnoteReference"/>
        </w:rPr>
        <w:footnoteRef/>
      </w:r>
      <w:r>
        <w:t xml:space="preserve"> See 23 A.L.R. Fed 2d 93 (In House v. Bell, 126 S.Ct. 2064 (U.S. 2006), the United States Supreme Court held that a habeas court must make its actual-innocence determination of how a reasonable jury probably would have ruled based on a consideration of all the evidence – new, old, exculpatory, and incriminating – without regard to the rules of admissibility that govern at trial. Because consideration of all the evidence is a holistic approach, the Court reasoned, it is not based upon discrete findings about disputed factual issues. Even if the district court finds that some of the new evidence is not reliable or exculpatory, explained the Court, a view of all the evidence may demonstrate that a reasonable jury probably would have found a reasonable doubt as to the petitioner’s guilt. The Court thus found that a reviewing court need not defer to a district court’s ultimate determination of actual innocence if the district court did not clearly employ the correct standard when determining whether a reasonable jury would have found reasonable doubt when reviewing all the evidence.)</w:t>
      </w:r>
    </w:p>
  </w:footnote>
  <w:footnote w:id="3">
    <w:p w:rsidR="008640A5" w:rsidRDefault="008640A5" w:rsidP="000135A2">
      <w:pPr>
        <w:pStyle w:val="FootnoteText"/>
        <w:jc w:val="both"/>
      </w:pPr>
      <w:r>
        <w:rPr>
          <w:rStyle w:val="FootnoteReference"/>
        </w:rPr>
        <w:footnoteRef/>
      </w:r>
      <w:r>
        <w:t xml:space="preserve"> The abbreviation (“T.R.”) followed by the appropriate page number in parentheses will denote a reference to what is commonly called the “technical record.”</w:t>
      </w:r>
    </w:p>
    <w:p w:rsidR="008640A5" w:rsidRPr="000135A2" w:rsidRDefault="008640A5" w:rsidP="000135A2">
      <w:pPr>
        <w:pStyle w:val="FootnoteText"/>
        <w:jc w:val="both"/>
        <w:rPr>
          <w:sz w:val="12"/>
          <w:szCs w:val="12"/>
        </w:rPr>
      </w:pPr>
    </w:p>
  </w:footnote>
  <w:footnote w:id="4">
    <w:p w:rsidR="008640A5" w:rsidRDefault="008640A5">
      <w:pPr>
        <w:pStyle w:val="FootnoteText"/>
      </w:pPr>
      <w:r>
        <w:rPr>
          <w:rStyle w:val="FootnoteReference"/>
        </w:rPr>
        <w:footnoteRef/>
      </w:r>
      <w:r>
        <w:t xml:space="preserve"> See, also, State v. Thomas, 2006 WL 521426 (Tenn. Crim. App.), attached in the Appendix at A.</w:t>
      </w:r>
    </w:p>
    <w:p w:rsidR="008640A5" w:rsidRPr="00D851BE" w:rsidRDefault="008640A5">
      <w:pPr>
        <w:pStyle w:val="FootnoteText"/>
        <w:rPr>
          <w:sz w:val="12"/>
          <w:szCs w:val="12"/>
        </w:rPr>
      </w:pPr>
    </w:p>
  </w:footnote>
  <w:footnote w:id="5">
    <w:p w:rsidR="008640A5" w:rsidRDefault="008640A5">
      <w:pPr>
        <w:pStyle w:val="FootnoteText"/>
      </w:pPr>
      <w:r>
        <w:rPr>
          <w:rStyle w:val="FootnoteReference"/>
        </w:rPr>
        <w:footnoteRef/>
      </w:r>
      <w:r>
        <w:t xml:space="preserve"> Attached in the Appendix at B.</w:t>
      </w:r>
    </w:p>
    <w:p w:rsidR="008640A5" w:rsidRPr="00D851BE" w:rsidRDefault="008640A5">
      <w:pPr>
        <w:pStyle w:val="FootnoteText"/>
        <w:rPr>
          <w:sz w:val="12"/>
          <w:szCs w:val="12"/>
        </w:rPr>
      </w:pPr>
    </w:p>
  </w:footnote>
  <w:footnote w:id="6">
    <w:p w:rsidR="008640A5" w:rsidRDefault="008640A5">
      <w:pPr>
        <w:pStyle w:val="FootnoteText"/>
      </w:pPr>
      <w:r>
        <w:rPr>
          <w:rStyle w:val="FootnoteReference"/>
        </w:rPr>
        <w:footnoteRef/>
      </w:r>
      <w:r>
        <w:t xml:space="preserve"> Attached in the Appendix at C.</w:t>
      </w:r>
    </w:p>
  </w:footnote>
  <w:footnote w:id="7">
    <w:p w:rsidR="008640A5" w:rsidRDefault="008640A5">
      <w:pPr>
        <w:pStyle w:val="FootnoteText"/>
      </w:pPr>
      <w:r>
        <w:rPr>
          <w:rStyle w:val="FootnoteReference"/>
        </w:rPr>
        <w:footnoteRef/>
      </w:r>
      <w:r>
        <w:t xml:space="preserve"> Attached in the Appendix at D.</w:t>
      </w:r>
    </w:p>
    <w:p w:rsidR="008640A5" w:rsidRPr="00D851BE" w:rsidRDefault="008640A5">
      <w:pPr>
        <w:pStyle w:val="FootnoteText"/>
        <w:rPr>
          <w:sz w:val="12"/>
          <w:szCs w:val="12"/>
        </w:rPr>
      </w:pPr>
    </w:p>
  </w:footnote>
  <w:footnote w:id="8">
    <w:p w:rsidR="008640A5" w:rsidRDefault="008640A5">
      <w:pPr>
        <w:pStyle w:val="FootnoteText"/>
      </w:pPr>
      <w:r>
        <w:rPr>
          <w:rStyle w:val="FootnoteReference"/>
        </w:rPr>
        <w:footnoteRef/>
      </w:r>
      <w:r>
        <w:t xml:space="preserve"> See </w:t>
      </w:r>
      <w:r w:rsidRPr="00EE1AF0">
        <w:rPr>
          <w:i/>
        </w:rPr>
        <w:t>Thomas v. Tennessee</w:t>
      </w:r>
      <w:r w:rsidRPr="00EE1AF0">
        <w:t>, 136 S.Ct. 555 (U.S. 2015)</w:t>
      </w:r>
      <w:r>
        <w:t>, attached in the Appendix at E.</w:t>
      </w:r>
    </w:p>
    <w:p w:rsidR="008640A5" w:rsidRPr="00D851BE" w:rsidRDefault="008640A5">
      <w:pPr>
        <w:pStyle w:val="FootnoteText"/>
        <w:rPr>
          <w:sz w:val="12"/>
          <w:szCs w:val="12"/>
        </w:rPr>
      </w:pPr>
    </w:p>
  </w:footnote>
  <w:footnote w:id="9">
    <w:p w:rsidR="008640A5" w:rsidRDefault="008640A5">
      <w:pPr>
        <w:pStyle w:val="FootnoteText"/>
      </w:pPr>
      <w:r>
        <w:rPr>
          <w:rStyle w:val="FootnoteReference"/>
        </w:rPr>
        <w:footnoteRef/>
      </w:r>
      <w:r>
        <w:t xml:space="preserve"> See Affidavit of Attorney Drew Justice, Attached in the Appendix at F.</w:t>
      </w:r>
    </w:p>
    <w:p w:rsidR="000A6748" w:rsidRPr="006617E7" w:rsidRDefault="000A6748">
      <w:pPr>
        <w:pStyle w:val="FootnoteText"/>
        <w:rPr>
          <w:sz w:val="12"/>
          <w:szCs w:val="12"/>
        </w:rPr>
      </w:pPr>
    </w:p>
  </w:footnote>
  <w:footnote w:id="10">
    <w:p w:rsidR="008640A5" w:rsidRDefault="008640A5">
      <w:pPr>
        <w:pStyle w:val="FootnoteText"/>
      </w:pPr>
      <w:r>
        <w:rPr>
          <w:rStyle w:val="FootnoteReference"/>
        </w:rPr>
        <w:footnoteRef/>
      </w:r>
      <w:r>
        <w:t xml:space="preserve"> Attached in the Appendix at G.</w:t>
      </w:r>
    </w:p>
    <w:p w:rsidR="008640A5" w:rsidRPr="00D851BE" w:rsidRDefault="008640A5">
      <w:pPr>
        <w:pStyle w:val="FootnoteText"/>
        <w:rPr>
          <w:sz w:val="12"/>
          <w:szCs w:val="12"/>
        </w:rPr>
      </w:pPr>
    </w:p>
  </w:footnote>
  <w:footnote w:id="11">
    <w:p w:rsidR="008640A5" w:rsidRDefault="008640A5">
      <w:pPr>
        <w:pStyle w:val="FootnoteText"/>
      </w:pPr>
      <w:r>
        <w:rPr>
          <w:rStyle w:val="FootnoteReference"/>
        </w:rPr>
        <w:footnoteRef/>
      </w:r>
      <w:r>
        <w:t xml:space="preserve"> Attached in the Appendix at H.</w:t>
      </w:r>
    </w:p>
    <w:p w:rsidR="008640A5" w:rsidRPr="00D851BE" w:rsidRDefault="008640A5">
      <w:pPr>
        <w:pStyle w:val="FootnoteText"/>
        <w:rPr>
          <w:sz w:val="12"/>
          <w:szCs w:val="12"/>
        </w:rPr>
      </w:pPr>
    </w:p>
  </w:footnote>
  <w:footnote w:id="12">
    <w:p w:rsidR="008640A5" w:rsidRDefault="008640A5">
      <w:pPr>
        <w:pStyle w:val="FootnoteText"/>
      </w:pPr>
      <w:r>
        <w:rPr>
          <w:rStyle w:val="FootnoteReference"/>
        </w:rPr>
        <w:footnoteRef/>
      </w:r>
      <w:r>
        <w:t xml:space="preserve"> Attached in the Appendix at I.</w:t>
      </w:r>
    </w:p>
    <w:p w:rsidR="008640A5" w:rsidRPr="00530DC5" w:rsidRDefault="008640A5">
      <w:pPr>
        <w:pStyle w:val="FootnoteText"/>
        <w:rPr>
          <w:sz w:val="12"/>
          <w:szCs w:val="12"/>
        </w:rPr>
      </w:pPr>
    </w:p>
  </w:footnote>
  <w:footnote w:id="13">
    <w:p w:rsidR="008640A5" w:rsidRDefault="008640A5">
      <w:pPr>
        <w:pStyle w:val="FootnoteText"/>
      </w:pPr>
      <w:r>
        <w:rPr>
          <w:rStyle w:val="FootnoteReference"/>
        </w:rPr>
        <w:footnoteRef/>
      </w:r>
      <w:r>
        <w:t xml:space="preserve"> Attached in the Appendix at J.</w:t>
      </w:r>
    </w:p>
    <w:p w:rsidR="008640A5" w:rsidRPr="00530DC5" w:rsidRDefault="008640A5">
      <w:pPr>
        <w:pStyle w:val="FootnoteText"/>
        <w:rPr>
          <w:sz w:val="12"/>
          <w:szCs w:val="12"/>
        </w:rPr>
      </w:pPr>
    </w:p>
  </w:footnote>
  <w:footnote w:id="14">
    <w:p w:rsidR="008640A5" w:rsidRDefault="008640A5">
      <w:pPr>
        <w:pStyle w:val="FootnoteText"/>
      </w:pPr>
      <w:r>
        <w:rPr>
          <w:rStyle w:val="FootnoteReference"/>
        </w:rPr>
        <w:footnoteRef/>
      </w:r>
      <w:r>
        <w:t xml:space="preserve"> See Orders, attached in the Appendix at K.</w:t>
      </w:r>
    </w:p>
    <w:p w:rsidR="008640A5" w:rsidRPr="00D851BE" w:rsidRDefault="008640A5">
      <w:pPr>
        <w:pStyle w:val="FootnoteText"/>
        <w:rPr>
          <w:sz w:val="12"/>
          <w:szCs w:val="12"/>
        </w:rPr>
      </w:pPr>
    </w:p>
  </w:footnote>
  <w:footnote w:id="15">
    <w:p w:rsidR="008640A5" w:rsidRDefault="008640A5" w:rsidP="00F84AED">
      <w:pPr>
        <w:pStyle w:val="FootnoteText"/>
      </w:pPr>
      <w:r>
        <w:rPr>
          <w:rStyle w:val="FootnoteReference"/>
        </w:rPr>
        <w:footnoteRef/>
      </w:r>
      <w:r>
        <w:t xml:space="preserve"> The aforementioned case # 99 – C -1976.</w:t>
      </w:r>
    </w:p>
  </w:footnote>
  <w:footnote w:id="16">
    <w:p w:rsidR="008640A5" w:rsidRDefault="008640A5">
      <w:pPr>
        <w:pStyle w:val="FootnoteText"/>
      </w:pPr>
      <w:r>
        <w:rPr>
          <w:rStyle w:val="FootnoteReference"/>
        </w:rPr>
        <w:footnoteRef/>
      </w:r>
      <w:r>
        <w:t xml:space="preserve"> Complete transcript of the recantation / error coram nobis hearing attached in the Appendix at L.</w:t>
      </w:r>
    </w:p>
  </w:footnote>
  <w:footnote w:id="17">
    <w:p w:rsidR="00603890" w:rsidRDefault="00603890">
      <w:pPr>
        <w:pStyle w:val="FootnoteText"/>
      </w:pPr>
      <w:r>
        <w:rPr>
          <w:rStyle w:val="FootnoteReference"/>
        </w:rPr>
        <w:footnoteRef/>
      </w:r>
      <w:r>
        <w:t xml:space="preserve"> Prosecutor</w:t>
      </w:r>
    </w:p>
  </w:footnote>
  <w:footnote w:id="18">
    <w:p w:rsidR="008640A5" w:rsidRDefault="008640A5">
      <w:pPr>
        <w:pStyle w:val="FootnoteText"/>
      </w:pPr>
      <w:r>
        <w:rPr>
          <w:rStyle w:val="FootnoteReference"/>
        </w:rPr>
        <w:footnoteRef/>
      </w:r>
      <w:r>
        <w:t xml:space="preserve"> Attached in the Appendix at </w:t>
      </w:r>
      <w:r w:rsidR="002F054B">
        <w:t>N</w:t>
      </w:r>
      <w:r>
        <w:t>.</w:t>
      </w:r>
    </w:p>
  </w:footnote>
  <w:footnote w:id="19">
    <w:p w:rsidR="008640A5" w:rsidRDefault="008640A5" w:rsidP="00DE15E2">
      <w:pPr>
        <w:pStyle w:val="FootnoteText"/>
      </w:pPr>
      <w:r>
        <w:rPr>
          <w:rStyle w:val="FootnoteReference"/>
        </w:rPr>
        <w:footnoteRef/>
      </w:r>
      <w:r>
        <w:t xml:space="preserve"> Attached in the Appendix at G.</w:t>
      </w:r>
    </w:p>
    <w:p w:rsidR="008640A5" w:rsidRPr="00D851BE" w:rsidRDefault="008640A5" w:rsidP="00DE15E2">
      <w:pPr>
        <w:pStyle w:val="FootnoteText"/>
        <w:rPr>
          <w:sz w:val="12"/>
          <w:szCs w:val="12"/>
        </w:rPr>
      </w:pPr>
    </w:p>
  </w:footnote>
  <w:footnote w:id="20">
    <w:p w:rsidR="008640A5" w:rsidRDefault="008640A5" w:rsidP="00DE15E2">
      <w:pPr>
        <w:pStyle w:val="FootnoteText"/>
      </w:pPr>
      <w:r>
        <w:rPr>
          <w:rStyle w:val="FootnoteReference"/>
        </w:rPr>
        <w:footnoteRef/>
      </w:r>
      <w:r>
        <w:t xml:space="preserve"> Attached in the Appendix at H.</w:t>
      </w:r>
    </w:p>
    <w:p w:rsidR="008640A5" w:rsidRPr="00D851BE" w:rsidRDefault="008640A5" w:rsidP="00DE15E2">
      <w:pPr>
        <w:pStyle w:val="FootnoteText"/>
        <w:rPr>
          <w:sz w:val="12"/>
          <w:szCs w:val="12"/>
        </w:rPr>
      </w:pPr>
    </w:p>
  </w:footnote>
  <w:footnote w:id="21">
    <w:p w:rsidR="008640A5" w:rsidRDefault="008640A5" w:rsidP="00DE15E2">
      <w:pPr>
        <w:pStyle w:val="FootnoteText"/>
      </w:pPr>
      <w:r>
        <w:rPr>
          <w:rStyle w:val="FootnoteReference"/>
        </w:rPr>
        <w:footnoteRef/>
      </w:r>
      <w:r>
        <w:t xml:space="preserve"> See Orders, attached in the Appendix at K.</w:t>
      </w:r>
    </w:p>
    <w:p w:rsidR="008640A5" w:rsidRPr="00D851BE" w:rsidRDefault="008640A5" w:rsidP="00DE15E2">
      <w:pPr>
        <w:pStyle w:val="FootnoteText"/>
        <w:rPr>
          <w:sz w:val="12"/>
          <w:szCs w:val="1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173B"/>
    <w:multiLevelType w:val="hybridMultilevel"/>
    <w:tmpl w:val="4FDAE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95F78"/>
    <w:multiLevelType w:val="hybridMultilevel"/>
    <w:tmpl w:val="4A503310"/>
    <w:lvl w:ilvl="0" w:tplc="762296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FD4B42"/>
    <w:multiLevelType w:val="hybridMultilevel"/>
    <w:tmpl w:val="70944324"/>
    <w:lvl w:ilvl="0" w:tplc="44A286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F87D58"/>
    <w:multiLevelType w:val="hybridMultilevel"/>
    <w:tmpl w:val="7938C686"/>
    <w:lvl w:ilvl="0" w:tplc="98E406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AF2F69"/>
    <w:multiLevelType w:val="hybridMultilevel"/>
    <w:tmpl w:val="165E8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7A27F2"/>
    <w:multiLevelType w:val="hybridMultilevel"/>
    <w:tmpl w:val="2F96D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8D7DA6"/>
    <w:multiLevelType w:val="hybridMultilevel"/>
    <w:tmpl w:val="7938C686"/>
    <w:lvl w:ilvl="0" w:tplc="98E406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2A186C"/>
    <w:multiLevelType w:val="hybridMultilevel"/>
    <w:tmpl w:val="7938C686"/>
    <w:lvl w:ilvl="0" w:tplc="98E406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277B68"/>
    <w:multiLevelType w:val="hybridMultilevel"/>
    <w:tmpl w:val="4B708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194DD2"/>
    <w:multiLevelType w:val="hybridMultilevel"/>
    <w:tmpl w:val="7938C686"/>
    <w:lvl w:ilvl="0" w:tplc="98E406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8"/>
  </w:num>
  <w:num w:numId="5">
    <w:abstractNumId w:val="2"/>
  </w:num>
  <w:num w:numId="6">
    <w:abstractNumId w:val="3"/>
  </w:num>
  <w:num w:numId="7">
    <w:abstractNumId w:val="6"/>
  </w:num>
  <w:num w:numId="8">
    <w:abstractNumId w:val="9"/>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E6F"/>
    <w:rsid w:val="000038AE"/>
    <w:rsid w:val="000135A2"/>
    <w:rsid w:val="00052F72"/>
    <w:rsid w:val="0005758E"/>
    <w:rsid w:val="00080181"/>
    <w:rsid w:val="000A6748"/>
    <w:rsid w:val="000F2E6C"/>
    <w:rsid w:val="001063C7"/>
    <w:rsid w:val="001254C1"/>
    <w:rsid w:val="00130E6F"/>
    <w:rsid w:val="0013562B"/>
    <w:rsid w:val="002568C6"/>
    <w:rsid w:val="002F054B"/>
    <w:rsid w:val="00303AEC"/>
    <w:rsid w:val="003041B1"/>
    <w:rsid w:val="00313EB9"/>
    <w:rsid w:val="003E2B22"/>
    <w:rsid w:val="004D4BE9"/>
    <w:rsid w:val="004E58A3"/>
    <w:rsid w:val="004E7058"/>
    <w:rsid w:val="00513A6A"/>
    <w:rsid w:val="00530DC5"/>
    <w:rsid w:val="00533B4A"/>
    <w:rsid w:val="005A7E27"/>
    <w:rsid w:val="00603890"/>
    <w:rsid w:val="0061617D"/>
    <w:rsid w:val="006617E7"/>
    <w:rsid w:val="006A0E5A"/>
    <w:rsid w:val="006C4B77"/>
    <w:rsid w:val="006E2700"/>
    <w:rsid w:val="006F2387"/>
    <w:rsid w:val="00720E95"/>
    <w:rsid w:val="00732ADC"/>
    <w:rsid w:val="007B0706"/>
    <w:rsid w:val="0081101B"/>
    <w:rsid w:val="008640A5"/>
    <w:rsid w:val="0087083D"/>
    <w:rsid w:val="008740B3"/>
    <w:rsid w:val="00881767"/>
    <w:rsid w:val="008A634A"/>
    <w:rsid w:val="008C4206"/>
    <w:rsid w:val="00920123"/>
    <w:rsid w:val="009223E4"/>
    <w:rsid w:val="00997608"/>
    <w:rsid w:val="009E14FF"/>
    <w:rsid w:val="00A47151"/>
    <w:rsid w:val="00A61585"/>
    <w:rsid w:val="00A62EBB"/>
    <w:rsid w:val="00A9297E"/>
    <w:rsid w:val="00AB3D85"/>
    <w:rsid w:val="00AF1250"/>
    <w:rsid w:val="00AF4EFC"/>
    <w:rsid w:val="00B53E1D"/>
    <w:rsid w:val="00B5785A"/>
    <w:rsid w:val="00C37112"/>
    <w:rsid w:val="00C95E6D"/>
    <w:rsid w:val="00CC344F"/>
    <w:rsid w:val="00CF4309"/>
    <w:rsid w:val="00CF51D2"/>
    <w:rsid w:val="00D0199E"/>
    <w:rsid w:val="00D27112"/>
    <w:rsid w:val="00D73A7F"/>
    <w:rsid w:val="00D851BE"/>
    <w:rsid w:val="00DA1979"/>
    <w:rsid w:val="00DA2B4C"/>
    <w:rsid w:val="00DE15E2"/>
    <w:rsid w:val="00E845C6"/>
    <w:rsid w:val="00EA6D7D"/>
    <w:rsid w:val="00EE1AF0"/>
    <w:rsid w:val="00EF0FB1"/>
    <w:rsid w:val="00F84AED"/>
    <w:rsid w:val="00F97557"/>
    <w:rsid w:val="00FC72F8"/>
    <w:rsid w:val="00FF5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CFD7F"/>
  <w15:chartTrackingRefBased/>
  <w15:docId w15:val="{C031AAA7-057F-4D05-BE6C-C70A874A9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1979"/>
  </w:style>
  <w:style w:type="paragraph" w:styleId="Heading1">
    <w:name w:val="heading 1"/>
    <w:basedOn w:val="Normal"/>
    <w:next w:val="Normal"/>
    <w:link w:val="Heading1Char"/>
    <w:qFormat/>
    <w:rsid w:val="00DA1979"/>
    <w:pPr>
      <w:keepNext/>
      <w:jc w:val="center"/>
      <w:outlineLvl w:val="0"/>
    </w:pPr>
    <w:rPr>
      <w:b/>
      <w:bCs/>
      <w:sz w:val="26"/>
      <w:u w:val="single"/>
    </w:rPr>
  </w:style>
  <w:style w:type="paragraph" w:styleId="Heading2">
    <w:name w:val="heading 2"/>
    <w:basedOn w:val="Normal"/>
    <w:next w:val="Normal"/>
    <w:link w:val="Heading2Char"/>
    <w:qFormat/>
    <w:rsid w:val="00DA1979"/>
    <w:pPr>
      <w:keepNext/>
      <w:ind w:left="3600"/>
      <w:outlineLvl w:val="1"/>
    </w:pPr>
    <w:rPr>
      <w:sz w:val="24"/>
    </w:rPr>
  </w:style>
  <w:style w:type="paragraph" w:styleId="Heading3">
    <w:name w:val="heading 3"/>
    <w:basedOn w:val="Normal"/>
    <w:next w:val="Normal"/>
    <w:link w:val="Heading3Char"/>
    <w:qFormat/>
    <w:rsid w:val="00DA1979"/>
    <w:pPr>
      <w:keepNext/>
      <w:ind w:firstLine="720"/>
      <w:outlineLvl w:val="2"/>
    </w:pPr>
    <w:rPr>
      <w:rFonts w:ascii="Times" w:hAnsi="Times"/>
      <w:sz w:val="24"/>
    </w:rPr>
  </w:style>
  <w:style w:type="paragraph" w:styleId="Heading4">
    <w:name w:val="heading 4"/>
    <w:basedOn w:val="Normal"/>
    <w:next w:val="Normal"/>
    <w:link w:val="Heading4Char"/>
    <w:qFormat/>
    <w:rsid w:val="00DA1979"/>
    <w:pPr>
      <w:keepNext/>
      <w:outlineLvl w:val="3"/>
    </w:pPr>
    <w:rPr>
      <w:rFonts w:ascii="Times" w:hAnsi="Times"/>
      <w:sz w:val="24"/>
    </w:rPr>
  </w:style>
  <w:style w:type="paragraph" w:styleId="Heading5">
    <w:name w:val="heading 5"/>
    <w:basedOn w:val="Normal"/>
    <w:next w:val="Normal"/>
    <w:link w:val="Heading5Char"/>
    <w:qFormat/>
    <w:rsid w:val="00DA1979"/>
    <w:pPr>
      <w:keepNext/>
      <w:jc w:val="both"/>
      <w:outlineLvl w:val="4"/>
    </w:pPr>
    <w:rPr>
      <w:rFonts w:ascii="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1979"/>
    <w:rPr>
      <w:b/>
      <w:bCs/>
      <w:sz w:val="26"/>
      <w:u w:val="single"/>
    </w:rPr>
  </w:style>
  <w:style w:type="character" w:customStyle="1" w:styleId="Heading2Char">
    <w:name w:val="Heading 2 Char"/>
    <w:basedOn w:val="DefaultParagraphFont"/>
    <w:link w:val="Heading2"/>
    <w:rsid w:val="00DA1979"/>
    <w:rPr>
      <w:sz w:val="24"/>
    </w:rPr>
  </w:style>
  <w:style w:type="character" w:customStyle="1" w:styleId="Heading3Char">
    <w:name w:val="Heading 3 Char"/>
    <w:basedOn w:val="DefaultParagraphFont"/>
    <w:link w:val="Heading3"/>
    <w:rsid w:val="00DA1979"/>
    <w:rPr>
      <w:rFonts w:ascii="Times" w:hAnsi="Times"/>
      <w:sz w:val="24"/>
    </w:rPr>
  </w:style>
  <w:style w:type="character" w:customStyle="1" w:styleId="Heading4Char">
    <w:name w:val="Heading 4 Char"/>
    <w:basedOn w:val="DefaultParagraphFont"/>
    <w:link w:val="Heading4"/>
    <w:rsid w:val="00DA1979"/>
    <w:rPr>
      <w:rFonts w:ascii="Times" w:hAnsi="Times"/>
      <w:sz w:val="24"/>
    </w:rPr>
  </w:style>
  <w:style w:type="character" w:customStyle="1" w:styleId="Heading5Char">
    <w:name w:val="Heading 5 Char"/>
    <w:basedOn w:val="DefaultParagraphFont"/>
    <w:link w:val="Heading5"/>
    <w:rsid w:val="00DA1979"/>
    <w:rPr>
      <w:rFonts w:ascii="Times" w:hAnsi="Times"/>
      <w:sz w:val="24"/>
    </w:rPr>
  </w:style>
  <w:style w:type="paragraph" w:styleId="Title">
    <w:name w:val="Title"/>
    <w:basedOn w:val="Normal"/>
    <w:link w:val="TitleChar"/>
    <w:qFormat/>
    <w:rsid w:val="00DA1979"/>
    <w:pPr>
      <w:jc w:val="center"/>
    </w:pPr>
    <w:rPr>
      <w:sz w:val="26"/>
    </w:rPr>
  </w:style>
  <w:style w:type="character" w:customStyle="1" w:styleId="TitleChar">
    <w:name w:val="Title Char"/>
    <w:basedOn w:val="DefaultParagraphFont"/>
    <w:link w:val="Title"/>
    <w:rsid w:val="00DA1979"/>
    <w:rPr>
      <w:sz w:val="26"/>
    </w:rPr>
  </w:style>
  <w:style w:type="paragraph" w:styleId="Subtitle">
    <w:name w:val="Subtitle"/>
    <w:basedOn w:val="Normal"/>
    <w:link w:val="SubtitleChar"/>
    <w:qFormat/>
    <w:rsid w:val="00DA1979"/>
    <w:pPr>
      <w:jc w:val="center"/>
    </w:pPr>
    <w:rPr>
      <w:rFonts w:ascii="Times" w:hAnsi="Times"/>
      <w:sz w:val="24"/>
    </w:rPr>
  </w:style>
  <w:style w:type="character" w:customStyle="1" w:styleId="SubtitleChar">
    <w:name w:val="Subtitle Char"/>
    <w:basedOn w:val="DefaultParagraphFont"/>
    <w:link w:val="Subtitle"/>
    <w:rsid w:val="00DA1979"/>
    <w:rPr>
      <w:rFonts w:ascii="Times" w:hAnsi="Times"/>
      <w:sz w:val="24"/>
    </w:rPr>
  </w:style>
  <w:style w:type="paragraph" w:styleId="ListParagraph">
    <w:name w:val="List Paragraph"/>
    <w:basedOn w:val="Normal"/>
    <w:uiPriority w:val="34"/>
    <w:qFormat/>
    <w:rsid w:val="00130E6F"/>
    <w:pPr>
      <w:ind w:left="720"/>
      <w:contextualSpacing/>
    </w:pPr>
  </w:style>
  <w:style w:type="paragraph" w:styleId="Header">
    <w:name w:val="header"/>
    <w:basedOn w:val="Normal"/>
    <w:link w:val="HeaderChar"/>
    <w:uiPriority w:val="99"/>
    <w:unhideWhenUsed/>
    <w:rsid w:val="00130E6F"/>
    <w:pPr>
      <w:tabs>
        <w:tab w:val="center" w:pos="4680"/>
        <w:tab w:val="right" w:pos="9360"/>
      </w:tabs>
    </w:pPr>
  </w:style>
  <w:style w:type="character" w:customStyle="1" w:styleId="HeaderChar">
    <w:name w:val="Header Char"/>
    <w:basedOn w:val="DefaultParagraphFont"/>
    <w:link w:val="Header"/>
    <w:uiPriority w:val="99"/>
    <w:rsid w:val="00130E6F"/>
  </w:style>
  <w:style w:type="paragraph" w:styleId="Footer">
    <w:name w:val="footer"/>
    <w:basedOn w:val="Normal"/>
    <w:link w:val="FooterChar"/>
    <w:uiPriority w:val="99"/>
    <w:unhideWhenUsed/>
    <w:rsid w:val="00130E6F"/>
    <w:pPr>
      <w:tabs>
        <w:tab w:val="center" w:pos="4680"/>
        <w:tab w:val="right" w:pos="9360"/>
      </w:tabs>
    </w:pPr>
  </w:style>
  <w:style w:type="character" w:customStyle="1" w:styleId="FooterChar">
    <w:name w:val="Footer Char"/>
    <w:basedOn w:val="DefaultParagraphFont"/>
    <w:link w:val="Footer"/>
    <w:uiPriority w:val="99"/>
    <w:rsid w:val="00130E6F"/>
  </w:style>
  <w:style w:type="paragraph" w:styleId="FootnoteText">
    <w:name w:val="footnote text"/>
    <w:basedOn w:val="Normal"/>
    <w:link w:val="FootnoteTextChar"/>
    <w:uiPriority w:val="99"/>
    <w:semiHidden/>
    <w:unhideWhenUsed/>
    <w:rsid w:val="004E7058"/>
  </w:style>
  <w:style w:type="character" w:customStyle="1" w:styleId="FootnoteTextChar">
    <w:name w:val="Footnote Text Char"/>
    <w:basedOn w:val="DefaultParagraphFont"/>
    <w:link w:val="FootnoteText"/>
    <w:uiPriority w:val="99"/>
    <w:semiHidden/>
    <w:rsid w:val="004E7058"/>
  </w:style>
  <w:style w:type="character" w:styleId="FootnoteReference">
    <w:name w:val="footnote reference"/>
    <w:basedOn w:val="DefaultParagraphFont"/>
    <w:uiPriority w:val="99"/>
    <w:semiHidden/>
    <w:unhideWhenUsed/>
    <w:rsid w:val="004E70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23</Pages>
  <Words>6046</Words>
  <Characters>34465</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Inmate</dc:creator>
  <cp:keywords/>
  <dc:description/>
  <cp:lastModifiedBy>Inmate</cp:lastModifiedBy>
  <cp:revision>3</cp:revision>
  <dcterms:created xsi:type="dcterms:W3CDTF">2025-07-25T18:57:00Z</dcterms:created>
  <dcterms:modified xsi:type="dcterms:W3CDTF">2025-07-28T17:57:00Z</dcterms:modified>
</cp:coreProperties>
</file>